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D1479" w14:textId="7993455D" w:rsidR="00EC448F" w:rsidRPr="003A4EEA" w:rsidRDefault="008F76DD" w:rsidP="00956C8D">
      <w:pPr>
        <w:spacing w:line="480" w:lineRule="auto"/>
        <w:ind w:firstLine="720"/>
        <w:contextualSpacing/>
        <w:rPr>
          <w:rFonts w:ascii="Times New Roman" w:hAnsi="Times New Roman" w:cs="Times New Roman"/>
          <w:u w:val="single"/>
        </w:rPr>
      </w:pPr>
      <w:r w:rsidRPr="003A4EEA">
        <w:rPr>
          <w:rFonts w:ascii="Times New Roman" w:hAnsi="Times New Roman" w:cs="Times New Roman"/>
          <w:u w:val="single"/>
        </w:rPr>
        <w:t xml:space="preserve">      </w:t>
      </w:r>
    </w:p>
    <w:p w14:paraId="65FDE37B" w14:textId="580CE55C" w:rsidR="002D763D" w:rsidRPr="003A4EEA" w:rsidRDefault="002D763D" w:rsidP="00956C8D">
      <w:pPr>
        <w:spacing w:line="480" w:lineRule="auto"/>
        <w:ind w:firstLine="720"/>
        <w:contextualSpacing/>
        <w:rPr>
          <w:rFonts w:ascii="Times New Roman" w:hAnsi="Times New Roman" w:cs="Times New Roman"/>
          <w:u w:val="single"/>
        </w:rPr>
      </w:pPr>
    </w:p>
    <w:p w14:paraId="01C7E80C" w14:textId="6D1DBDDE" w:rsidR="002D763D" w:rsidRPr="003A4EEA" w:rsidRDefault="002D763D" w:rsidP="00956C8D">
      <w:pPr>
        <w:spacing w:line="480" w:lineRule="auto"/>
        <w:ind w:firstLine="720"/>
        <w:contextualSpacing/>
        <w:rPr>
          <w:rFonts w:ascii="Times New Roman" w:hAnsi="Times New Roman" w:cs="Times New Roman"/>
          <w:u w:val="single"/>
        </w:rPr>
      </w:pPr>
    </w:p>
    <w:p w14:paraId="2909DF9E" w14:textId="77777777" w:rsidR="002D763D" w:rsidRPr="003A4EEA" w:rsidRDefault="002D763D" w:rsidP="00956C8D">
      <w:pPr>
        <w:spacing w:line="480" w:lineRule="auto"/>
        <w:ind w:firstLine="720"/>
        <w:contextualSpacing/>
        <w:rPr>
          <w:rFonts w:ascii="Times New Roman" w:hAnsi="Times New Roman" w:cs="Times New Roman"/>
          <w:u w:val="single"/>
        </w:rPr>
      </w:pPr>
    </w:p>
    <w:p w14:paraId="6AB0719F" w14:textId="2F9B32E1" w:rsidR="009B5ABB" w:rsidRPr="003A4EEA" w:rsidRDefault="00E32A6D" w:rsidP="00956C8D">
      <w:pPr>
        <w:spacing w:line="480" w:lineRule="auto"/>
        <w:ind w:firstLine="720"/>
        <w:contextualSpacing/>
        <w:jc w:val="center"/>
        <w:rPr>
          <w:rFonts w:ascii="Times New Roman" w:hAnsi="Times New Roman" w:cs="Times New Roman"/>
        </w:rPr>
      </w:pPr>
      <w:r w:rsidRPr="003A4EEA">
        <w:rPr>
          <w:rFonts w:ascii="Times New Roman" w:hAnsi="Times New Roman" w:cs="Times New Roman"/>
        </w:rPr>
        <w:t xml:space="preserve">Executive Summary of </w:t>
      </w:r>
      <w:r w:rsidR="009B5ABB" w:rsidRPr="003A4EEA">
        <w:rPr>
          <w:rFonts w:ascii="Times New Roman" w:hAnsi="Times New Roman" w:cs="Times New Roman"/>
        </w:rPr>
        <w:t>DNP Project</w:t>
      </w:r>
    </w:p>
    <w:p w14:paraId="6FFBA745" w14:textId="5EEE7634" w:rsidR="009E2949" w:rsidRPr="003A4EEA" w:rsidRDefault="008C1BC2" w:rsidP="00956C8D">
      <w:pPr>
        <w:spacing w:line="480" w:lineRule="auto"/>
        <w:ind w:firstLine="720"/>
        <w:contextualSpacing/>
        <w:jc w:val="center"/>
        <w:rPr>
          <w:rFonts w:ascii="Times New Roman" w:hAnsi="Times New Roman" w:cs="Times New Roman"/>
        </w:rPr>
      </w:pPr>
      <w:r w:rsidRPr="003A4EEA">
        <w:rPr>
          <w:rFonts w:ascii="Times New Roman" w:hAnsi="Times New Roman" w:cs="Times New Roman"/>
        </w:rPr>
        <w:t>Indicators of Transport Nurs</w:t>
      </w:r>
      <w:r w:rsidR="00246ED7" w:rsidRPr="003A4EEA">
        <w:rPr>
          <w:rFonts w:ascii="Times New Roman" w:hAnsi="Times New Roman" w:cs="Times New Roman"/>
        </w:rPr>
        <w:t>es Safety Competency</w:t>
      </w:r>
    </w:p>
    <w:p w14:paraId="267A4789" w14:textId="77777777" w:rsidR="00D1765B" w:rsidRPr="003A4EEA" w:rsidRDefault="00D1765B" w:rsidP="00956C8D">
      <w:pPr>
        <w:spacing w:line="480" w:lineRule="auto"/>
        <w:ind w:firstLine="720"/>
        <w:contextualSpacing/>
        <w:jc w:val="center"/>
        <w:rPr>
          <w:rFonts w:ascii="Times New Roman" w:hAnsi="Times New Roman" w:cs="Times New Roman"/>
        </w:rPr>
      </w:pPr>
      <w:r w:rsidRPr="003A4EEA">
        <w:rPr>
          <w:rFonts w:ascii="Times New Roman" w:hAnsi="Times New Roman" w:cs="Times New Roman"/>
        </w:rPr>
        <w:t>Donna York Clark</w:t>
      </w:r>
    </w:p>
    <w:p w14:paraId="455649D2" w14:textId="6923ADD0" w:rsidR="001E223A" w:rsidRPr="003A4EEA" w:rsidRDefault="001E223A" w:rsidP="00956C8D">
      <w:pPr>
        <w:spacing w:line="480" w:lineRule="auto"/>
        <w:ind w:firstLine="720"/>
        <w:contextualSpacing/>
        <w:jc w:val="center"/>
        <w:rPr>
          <w:rFonts w:ascii="Times New Roman" w:hAnsi="Times New Roman" w:cs="Times New Roman"/>
        </w:rPr>
      </w:pPr>
      <w:r w:rsidRPr="003A4EEA">
        <w:rPr>
          <w:rFonts w:ascii="Times New Roman" w:hAnsi="Times New Roman" w:cs="Times New Roman"/>
        </w:rPr>
        <w:t>School of Nursing, Purdue University</w:t>
      </w:r>
    </w:p>
    <w:p w14:paraId="63D22CA3" w14:textId="77777777" w:rsidR="009B5ABB" w:rsidRPr="003A4EEA" w:rsidRDefault="009B5ABB" w:rsidP="00956C8D">
      <w:pPr>
        <w:spacing w:line="480" w:lineRule="auto"/>
        <w:ind w:firstLine="720"/>
        <w:contextualSpacing/>
        <w:rPr>
          <w:rFonts w:ascii="Times New Roman" w:hAnsi="Times New Roman" w:cs="Times New Roman"/>
          <w:b/>
          <w:bCs/>
        </w:rPr>
      </w:pPr>
      <w:r w:rsidRPr="003A4EEA">
        <w:rPr>
          <w:rFonts w:ascii="Times New Roman" w:hAnsi="Times New Roman" w:cs="Times New Roman"/>
          <w:b/>
          <w:bCs/>
        </w:rPr>
        <w:br w:type="page"/>
      </w:r>
    </w:p>
    <w:p w14:paraId="6FA3B758" w14:textId="20E65A62" w:rsidR="00D1765B" w:rsidRPr="003A4EEA" w:rsidRDefault="00D1765B" w:rsidP="00C51951">
      <w:pPr>
        <w:spacing w:line="480" w:lineRule="auto"/>
        <w:ind w:firstLine="720"/>
        <w:contextualSpacing/>
        <w:jc w:val="center"/>
        <w:rPr>
          <w:rFonts w:ascii="Times New Roman" w:hAnsi="Times New Roman" w:cs="Times New Roman"/>
          <w:b/>
          <w:bCs/>
        </w:rPr>
      </w:pPr>
      <w:r w:rsidRPr="003A4EEA">
        <w:rPr>
          <w:rFonts w:ascii="Times New Roman" w:hAnsi="Times New Roman" w:cs="Times New Roman"/>
          <w:b/>
          <w:bCs/>
        </w:rPr>
        <w:lastRenderedPageBreak/>
        <w:t>Problem Statement and Significance</w:t>
      </w:r>
    </w:p>
    <w:p w14:paraId="2D68EAFC" w14:textId="66935F73" w:rsidR="00645C65" w:rsidRPr="003A4EEA" w:rsidRDefault="60F84398" w:rsidP="00FD28C5">
      <w:pPr>
        <w:pStyle w:val="ListParagraph"/>
        <w:spacing w:line="480" w:lineRule="auto"/>
        <w:ind w:left="0" w:firstLine="720"/>
        <w:rPr>
          <w:rFonts w:ascii="Times New Roman" w:hAnsi="Times New Roman" w:cs="Times New Roman"/>
        </w:rPr>
      </w:pPr>
      <w:r w:rsidRPr="003A4EEA">
        <w:rPr>
          <w:rFonts w:ascii="Times New Roman" w:hAnsi="Times New Roman" w:cs="Times New Roman"/>
        </w:rPr>
        <w:t xml:space="preserve">Transport nursing involves the provision of care to critically ill or injured patients by </w:t>
      </w:r>
      <w:r w:rsidR="00692C7A">
        <w:rPr>
          <w:rFonts w:ascii="Times New Roman" w:hAnsi="Times New Roman" w:cs="Times New Roman"/>
        </w:rPr>
        <w:t>airplane (fixed-wing), helicopter</w:t>
      </w:r>
      <w:r w:rsidRPr="003A4EEA">
        <w:rPr>
          <w:rFonts w:ascii="Times New Roman" w:hAnsi="Times New Roman" w:cs="Times New Roman"/>
        </w:rPr>
        <w:t xml:space="preserve"> or by ground</w:t>
      </w:r>
      <w:r w:rsidR="00692C7A">
        <w:rPr>
          <w:rFonts w:ascii="Times New Roman" w:hAnsi="Times New Roman" w:cs="Times New Roman"/>
        </w:rPr>
        <w:t xml:space="preserve"> ambulance</w:t>
      </w:r>
      <w:r w:rsidRPr="003A4EEA">
        <w:rPr>
          <w:rFonts w:ascii="Times New Roman" w:hAnsi="Times New Roman" w:cs="Times New Roman"/>
        </w:rPr>
        <w:t xml:space="preserve">. Air medical transport (AMT) is the use of an airplane or helicopter to transfer patients from the scene of an accident or rural hospital to specialized health care facilities. The transport team consists of two health care providers and a pilot or ambulance driver.  In the US, </w:t>
      </w:r>
      <w:r w:rsidR="00727179" w:rsidRPr="003A4EEA">
        <w:rPr>
          <w:rFonts w:ascii="Times New Roman" w:hAnsi="Times New Roman" w:cs="Times New Roman"/>
        </w:rPr>
        <w:t>most</w:t>
      </w:r>
      <w:r w:rsidRPr="003A4EEA">
        <w:rPr>
          <w:rFonts w:ascii="Times New Roman" w:hAnsi="Times New Roman" w:cs="Times New Roman"/>
        </w:rPr>
        <w:t xml:space="preserve"> clinical transport providers are registered nurse/paramedic teams (Alfes, 2020). Although patient safety is a universal concern for all nurses, safety concerns extend beyond the patient in transport nursing. </w:t>
      </w:r>
      <w:r w:rsidR="001B7E5F" w:rsidRPr="003A4EEA">
        <w:rPr>
          <w:rFonts w:ascii="Times New Roman" w:hAnsi="Times New Roman" w:cs="Times New Roman"/>
        </w:rPr>
        <w:t xml:space="preserve">Safety is one of the top priorities in transport nursing because of the unpredictable nature of moving critically ill or injured patients by air or ground (York Clark et al., 2017). </w:t>
      </w:r>
      <w:r w:rsidRPr="003A4EEA">
        <w:rPr>
          <w:rFonts w:ascii="Times New Roman" w:hAnsi="Times New Roman" w:cs="Times New Roman"/>
        </w:rPr>
        <w:t>For instance, all transport team members, including the nurse, are at risk for injury or death if safety protocols are compromised (</w:t>
      </w:r>
      <w:r w:rsidR="007E716D">
        <w:rPr>
          <w:rFonts w:ascii="Times New Roman" w:hAnsi="Times New Roman" w:cs="Times New Roman"/>
        </w:rPr>
        <w:t>Blumen, 2009</w:t>
      </w:r>
      <w:r w:rsidRPr="003A4EEA">
        <w:rPr>
          <w:rFonts w:ascii="Times New Roman" w:hAnsi="Times New Roman" w:cs="Times New Roman"/>
        </w:rPr>
        <w:t xml:space="preserve">). From 1991 to 2008, air medical transport programs in the United States reported an alarming number of crew member fatalities from crashes, exceeding fatalities sustained during that period in any other type of aviation (Blumen, 2009). Over 90% of crashes were attributed to human factors such as complacency in not following safety protocols (Blumen, 2009). Since that time, the number of air medical and critical care ground incidents have decreased due to safety interventions developed to formalize a top-down organization-wide approach to managing safety risk and assuring the effectiveness of risk controls (Federal Aviation Administration, 2020). </w:t>
      </w:r>
    </w:p>
    <w:p w14:paraId="648D920A" w14:textId="23555223" w:rsidR="00D1765B" w:rsidRPr="003A4EEA" w:rsidRDefault="60F84398" w:rsidP="00956C8D">
      <w:pPr>
        <w:pStyle w:val="ListParagraph"/>
        <w:spacing w:line="480" w:lineRule="auto"/>
        <w:ind w:left="0" w:firstLine="720"/>
        <w:rPr>
          <w:rFonts w:ascii="Times New Roman" w:hAnsi="Times New Roman" w:cs="Times New Roman"/>
        </w:rPr>
      </w:pPr>
      <w:r w:rsidRPr="003A4EEA">
        <w:rPr>
          <w:rFonts w:ascii="Times New Roman" w:hAnsi="Times New Roman" w:cs="Times New Roman"/>
        </w:rPr>
        <w:t>A nurse who holds one or more specialty-nursing certifications in transport, such as the Certified Flight Registered Nurse (CFRN) and the Certified Transport Registered Nurse (CTRN), offered by the Board for Certification of Emergency Nurses (BCEN) is commonly assumed to have greater clinical and transport safety knowledge and competency than a nurse who holds no such certifications (BCEN, 2021 &amp; Schroeter, 2015). Although these certificat</w:t>
      </w:r>
      <w:r w:rsidR="00202AF4" w:rsidRPr="003A4EEA">
        <w:rPr>
          <w:rFonts w:ascii="Times New Roman" w:hAnsi="Times New Roman" w:cs="Times New Roman"/>
        </w:rPr>
        <w:t>ion</w:t>
      </w:r>
      <w:r w:rsidR="00BB17CF" w:rsidRPr="003A4EEA">
        <w:rPr>
          <w:rFonts w:ascii="Times New Roman" w:hAnsi="Times New Roman" w:cs="Times New Roman"/>
        </w:rPr>
        <w:t>s</w:t>
      </w:r>
      <w:r w:rsidRPr="003A4EEA">
        <w:rPr>
          <w:rFonts w:ascii="Times New Roman" w:hAnsi="Times New Roman" w:cs="Times New Roman"/>
        </w:rPr>
        <w:t xml:space="preserve"> require nurses to be familiar with safety standards, it is unclear if transport nurses</w:t>
      </w:r>
      <w:r w:rsidR="00103CF5">
        <w:rPr>
          <w:rFonts w:ascii="Times New Roman" w:hAnsi="Times New Roman" w:cs="Times New Roman"/>
        </w:rPr>
        <w:t xml:space="preserve"> consistently</w:t>
      </w:r>
      <w:r w:rsidRPr="003A4EEA">
        <w:rPr>
          <w:rFonts w:ascii="Times New Roman" w:hAnsi="Times New Roman" w:cs="Times New Roman"/>
        </w:rPr>
        <w:t xml:space="preserve"> </w:t>
      </w:r>
      <w:r w:rsidR="00BB17CF" w:rsidRPr="003A4EEA">
        <w:rPr>
          <w:rFonts w:ascii="Times New Roman" w:hAnsi="Times New Roman" w:cs="Times New Roman"/>
        </w:rPr>
        <w:t xml:space="preserve">translate/apply safety knowledge into </w:t>
      </w:r>
      <w:r w:rsidR="00E54C37">
        <w:rPr>
          <w:rFonts w:ascii="Times New Roman" w:hAnsi="Times New Roman" w:cs="Times New Roman"/>
        </w:rPr>
        <w:t>behaviors</w:t>
      </w:r>
      <w:r w:rsidR="001B7E5F" w:rsidRPr="003A4EEA">
        <w:rPr>
          <w:rFonts w:ascii="Times New Roman" w:hAnsi="Times New Roman" w:cs="Times New Roman"/>
        </w:rPr>
        <w:t xml:space="preserve"> </w:t>
      </w:r>
      <w:r w:rsidRPr="003A4EEA">
        <w:rPr>
          <w:rFonts w:ascii="Times New Roman" w:hAnsi="Times New Roman" w:cs="Times New Roman"/>
        </w:rPr>
        <w:t>post certification</w:t>
      </w:r>
      <w:r w:rsidR="00A45150" w:rsidRPr="003A4EEA">
        <w:rPr>
          <w:rFonts w:ascii="Times New Roman" w:hAnsi="Times New Roman" w:cs="Times New Roman"/>
        </w:rPr>
        <w:t xml:space="preserve"> examination</w:t>
      </w:r>
      <w:r w:rsidRPr="003A4EEA">
        <w:rPr>
          <w:rFonts w:ascii="Times New Roman" w:hAnsi="Times New Roman" w:cs="Times New Roman"/>
        </w:rPr>
        <w:t xml:space="preserve">. There are no safety </w:t>
      </w:r>
      <w:r w:rsidR="00F17358">
        <w:rPr>
          <w:rFonts w:ascii="Times New Roman" w:hAnsi="Times New Roman" w:cs="Times New Roman"/>
        </w:rPr>
        <w:t xml:space="preserve">universal </w:t>
      </w:r>
      <w:r w:rsidRPr="003A4EEA">
        <w:rPr>
          <w:rFonts w:ascii="Times New Roman" w:hAnsi="Times New Roman" w:cs="Times New Roman"/>
        </w:rPr>
        <w:t xml:space="preserve">assessment requirements post certification.  Despite the </w:t>
      </w:r>
      <w:r w:rsidRPr="003A4EEA">
        <w:rPr>
          <w:rFonts w:ascii="Times New Roman" w:hAnsi="Times New Roman" w:cs="Times New Roman"/>
        </w:rPr>
        <w:lastRenderedPageBreak/>
        <w:t xml:space="preserve">standard practice of viewing certification status as an indicator of safety competency, there is little quantitative information to determine the relationship between the two. </w:t>
      </w:r>
    </w:p>
    <w:p w14:paraId="53F190BB" w14:textId="39357826" w:rsidR="00CE05D8" w:rsidRPr="003A4EEA" w:rsidRDefault="001B7E5F" w:rsidP="00956C8D">
      <w:pPr>
        <w:pStyle w:val="ListParagraph"/>
        <w:spacing w:line="480" w:lineRule="auto"/>
        <w:ind w:left="0" w:firstLine="720"/>
        <w:rPr>
          <w:rFonts w:ascii="Times New Roman" w:hAnsi="Times New Roman" w:cs="Times New Roman"/>
        </w:rPr>
      </w:pPr>
      <w:r>
        <w:rPr>
          <w:rFonts w:ascii="Times New Roman" w:hAnsi="Times New Roman" w:cs="Times New Roman"/>
        </w:rPr>
        <w:t>In the current project, o</w:t>
      </w:r>
      <w:r w:rsidR="00CE05D8" w:rsidRPr="003A4EEA">
        <w:rPr>
          <w:rFonts w:ascii="Times New Roman" w:hAnsi="Times New Roman" w:cs="Times New Roman"/>
        </w:rPr>
        <w:t>ur purpose was to determine the relationship between certification status and the transport nurse’s self-rated safety competency. The specific aims were as follow</w:t>
      </w:r>
      <w:r w:rsidR="00C855E9" w:rsidRPr="003A4EEA">
        <w:rPr>
          <w:rFonts w:ascii="Times New Roman" w:hAnsi="Times New Roman" w:cs="Times New Roman"/>
        </w:rPr>
        <w:t>s</w:t>
      </w:r>
      <w:r w:rsidR="00CE05D8" w:rsidRPr="003A4EEA">
        <w:rPr>
          <w:rFonts w:ascii="Times New Roman" w:hAnsi="Times New Roman" w:cs="Times New Roman"/>
        </w:rPr>
        <w:t>.</w:t>
      </w:r>
    </w:p>
    <w:p w14:paraId="754A32EB" w14:textId="2E822FB0" w:rsidR="00CE05D8" w:rsidRPr="003A4EEA" w:rsidRDefault="00CE05D8" w:rsidP="00956C8D">
      <w:pPr>
        <w:pStyle w:val="ListParagraph"/>
        <w:spacing w:line="480" w:lineRule="auto"/>
        <w:ind w:left="630" w:firstLine="720"/>
        <w:rPr>
          <w:rFonts w:ascii="Times New Roman" w:hAnsi="Times New Roman" w:cs="Times New Roman"/>
        </w:rPr>
      </w:pPr>
      <w:r w:rsidRPr="003A4EEA">
        <w:rPr>
          <w:rFonts w:ascii="Times New Roman" w:hAnsi="Times New Roman" w:cs="Times New Roman"/>
        </w:rPr>
        <w:t>Aim 1. Compare safety competency scores between</w:t>
      </w:r>
      <w:r w:rsidR="00E43925" w:rsidRPr="003A4EEA">
        <w:rPr>
          <w:rFonts w:ascii="Times New Roman" w:hAnsi="Times New Roman" w:cs="Times New Roman"/>
        </w:rPr>
        <w:t xml:space="preserve"> transport</w:t>
      </w:r>
      <w:r w:rsidRPr="003A4EEA">
        <w:rPr>
          <w:rFonts w:ascii="Times New Roman" w:hAnsi="Times New Roman" w:cs="Times New Roman"/>
        </w:rPr>
        <w:t xml:space="preserve"> </w:t>
      </w:r>
      <w:r w:rsidR="007E2109" w:rsidRPr="003A4EEA">
        <w:rPr>
          <w:rFonts w:ascii="Times New Roman" w:hAnsi="Times New Roman" w:cs="Times New Roman"/>
        </w:rPr>
        <w:t xml:space="preserve">nurses with any specialty nursing </w:t>
      </w:r>
      <w:r w:rsidR="00E43925" w:rsidRPr="003A4EEA">
        <w:rPr>
          <w:rFonts w:ascii="Times New Roman" w:hAnsi="Times New Roman" w:cs="Times New Roman"/>
        </w:rPr>
        <w:t xml:space="preserve">certification </w:t>
      </w:r>
      <w:r w:rsidRPr="003A4EEA">
        <w:rPr>
          <w:rFonts w:ascii="Times New Roman" w:hAnsi="Times New Roman" w:cs="Times New Roman"/>
        </w:rPr>
        <w:t>and</w:t>
      </w:r>
      <w:r w:rsidR="00E43925" w:rsidRPr="003A4EEA">
        <w:rPr>
          <w:rFonts w:ascii="Times New Roman" w:hAnsi="Times New Roman" w:cs="Times New Roman"/>
        </w:rPr>
        <w:t xml:space="preserve"> transport </w:t>
      </w:r>
      <w:r w:rsidR="007E2109" w:rsidRPr="003A4EEA">
        <w:rPr>
          <w:rFonts w:ascii="Times New Roman" w:hAnsi="Times New Roman" w:cs="Times New Roman"/>
        </w:rPr>
        <w:t>nurses holding no specialty nurs</w:t>
      </w:r>
      <w:r w:rsidR="00E43925" w:rsidRPr="003A4EEA">
        <w:rPr>
          <w:rFonts w:ascii="Times New Roman" w:hAnsi="Times New Roman" w:cs="Times New Roman"/>
        </w:rPr>
        <w:t xml:space="preserve">ing </w:t>
      </w:r>
      <w:r w:rsidR="00EA5E9E" w:rsidRPr="003A4EEA">
        <w:rPr>
          <w:rFonts w:ascii="Times New Roman" w:hAnsi="Times New Roman" w:cs="Times New Roman"/>
        </w:rPr>
        <w:t>certification.</w:t>
      </w:r>
    </w:p>
    <w:p w14:paraId="3A904B2C" w14:textId="14934F34" w:rsidR="00CE05D8" w:rsidRPr="003A4EEA" w:rsidRDefault="00CE05D8" w:rsidP="00956C8D">
      <w:pPr>
        <w:pStyle w:val="ListParagraph"/>
        <w:numPr>
          <w:ilvl w:val="1"/>
          <w:numId w:val="4"/>
        </w:numPr>
        <w:spacing w:line="480" w:lineRule="auto"/>
        <w:ind w:left="990" w:firstLine="720"/>
        <w:rPr>
          <w:rFonts w:ascii="Times New Roman" w:hAnsi="Times New Roman" w:cs="Times New Roman"/>
          <w:i/>
        </w:rPr>
      </w:pPr>
      <w:r w:rsidRPr="003A4EEA">
        <w:rPr>
          <w:rFonts w:ascii="Times New Roman" w:hAnsi="Times New Roman" w:cs="Times New Roman"/>
          <w:i/>
        </w:rPr>
        <w:t xml:space="preserve">Hypothesis: Certified transport nurses </w:t>
      </w:r>
      <w:r w:rsidR="000B6929" w:rsidRPr="003A4EEA">
        <w:rPr>
          <w:rFonts w:ascii="Times New Roman" w:hAnsi="Times New Roman" w:cs="Times New Roman"/>
          <w:i/>
        </w:rPr>
        <w:t>(</w:t>
      </w:r>
      <w:r w:rsidR="00C50363" w:rsidRPr="003A4EEA">
        <w:rPr>
          <w:rFonts w:ascii="Times New Roman" w:hAnsi="Times New Roman" w:cs="Times New Roman"/>
          <w:i/>
        </w:rPr>
        <w:t>i.e.,</w:t>
      </w:r>
      <w:r w:rsidR="000B6929" w:rsidRPr="003A4EEA">
        <w:rPr>
          <w:rFonts w:ascii="Times New Roman" w:hAnsi="Times New Roman" w:cs="Times New Roman"/>
          <w:i/>
        </w:rPr>
        <w:t xml:space="preserve"> having at least one specialty nursing certification) </w:t>
      </w:r>
      <w:r w:rsidRPr="003A4EEA">
        <w:rPr>
          <w:rFonts w:ascii="Times New Roman" w:hAnsi="Times New Roman" w:cs="Times New Roman"/>
          <w:i/>
        </w:rPr>
        <w:t>will have higher safety competency scores in comparison with noncertified transport nurses</w:t>
      </w:r>
      <w:r w:rsidR="000B6929" w:rsidRPr="003A4EEA">
        <w:rPr>
          <w:rFonts w:ascii="Times New Roman" w:hAnsi="Times New Roman" w:cs="Times New Roman"/>
          <w:i/>
        </w:rPr>
        <w:t xml:space="preserve"> (</w:t>
      </w:r>
      <w:r w:rsidR="00D30ECF" w:rsidRPr="003A4EEA">
        <w:rPr>
          <w:rFonts w:ascii="Times New Roman" w:hAnsi="Times New Roman" w:cs="Times New Roman"/>
          <w:i/>
        </w:rPr>
        <w:t>i.e.,</w:t>
      </w:r>
      <w:r w:rsidR="000B6929" w:rsidRPr="003A4EEA">
        <w:rPr>
          <w:rFonts w:ascii="Times New Roman" w:hAnsi="Times New Roman" w:cs="Times New Roman"/>
          <w:i/>
        </w:rPr>
        <w:t xml:space="preserve"> not having any specialty certification)</w:t>
      </w:r>
      <w:r w:rsidRPr="003A4EEA">
        <w:rPr>
          <w:rFonts w:ascii="Times New Roman" w:hAnsi="Times New Roman" w:cs="Times New Roman"/>
          <w:i/>
        </w:rPr>
        <w:t>.</w:t>
      </w:r>
    </w:p>
    <w:p w14:paraId="4CA09CBE" w14:textId="7BD245EA" w:rsidR="00CE05D8" w:rsidRPr="003A4EEA" w:rsidRDefault="00CE05D8" w:rsidP="00956C8D">
      <w:pPr>
        <w:pStyle w:val="ListParagraph"/>
        <w:spacing w:line="480" w:lineRule="auto"/>
        <w:ind w:left="630" w:firstLine="720"/>
        <w:rPr>
          <w:rFonts w:ascii="Times New Roman" w:hAnsi="Times New Roman" w:cs="Times New Roman"/>
          <w:strike/>
        </w:rPr>
      </w:pPr>
      <w:r w:rsidRPr="003A4EEA">
        <w:rPr>
          <w:rFonts w:ascii="Times New Roman" w:hAnsi="Times New Roman" w:cs="Times New Roman"/>
        </w:rPr>
        <w:t>Aim 2. Compare safety competency scores between</w:t>
      </w:r>
      <w:r w:rsidR="00E43925" w:rsidRPr="003A4EEA">
        <w:rPr>
          <w:rFonts w:ascii="Times New Roman" w:hAnsi="Times New Roman" w:cs="Times New Roman"/>
        </w:rPr>
        <w:t xml:space="preserve"> nurses holding a</w:t>
      </w:r>
      <w:r w:rsidRPr="003A4EEA">
        <w:rPr>
          <w:rFonts w:ascii="Times New Roman" w:hAnsi="Times New Roman" w:cs="Times New Roman"/>
        </w:rPr>
        <w:t xml:space="preserve"> </w:t>
      </w:r>
      <w:r w:rsidR="00193078" w:rsidRPr="003A4EEA">
        <w:rPr>
          <w:rFonts w:ascii="Times New Roman" w:hAnsi="Times New Roman" w:cs="Times New Roman"/>
        </w:rPr>
        <w:t>transport-</w:t>
      </w:r>
      <w:r w:rsidRPr="003A4EEA">
        <w:rPr>
          <w:rFonts w:ascii="Times New Roman" w:hAnsi="Times New Roman" w:cs="Times New Roman"/>
        </w:rPr>
        <w:t xml:space="preserve">specific </w:t>
      </w:r>
      <w:r w:rsidR="00E43925" w:rsidRPr="003A4EEA">
        <w:rPr>
          <w:rFonts w:ascii="Times New Roman" w:hAnsi="Times New Roman" w:cs="Times New Roman"/>
        </w:rPr>
        <w:t xml:space="preserve">nursing certification (CFRN or CTRN) </w:t>
      </w:r>
      <w:r w:rsidRPr="003A4EEA">
        <w:rPr>
          <w:rFonts w:ascii="Times New Roman" w:hAnsi="Times New Roman" w:cs="Times New Roman"/>
        </w:rPr>
        <w:t xml:space="preserve">and </w:t>
      </w:r>
      <w:r w:rsidR="00E43925" w:rsidRPr="003A4EEA">
        <w:rPr>
          <w:rFonts w:ascii="Times New Roman" w:hAnsi="Times New Roman" w:cs="Times New Roman"/>
        </w:rPr>
        <w:t xml:space="preserve">Nurses holding a </w:t>
      </w:r>
      <w:r w:rsidRPr="003A4EEA">
        <w:rPr>
          <w:rFonts w:ascii="Times New Roman" w:hAnsi="Times New Roman" w:cs="Times New Roman"/>
        </w:rPr>
        <w:t>non-</w:t>
      </w:r>
      <w:r w:rsidR="00193078" w:rsidRPr="003A4EEA">
        <w:rPr>
          <w:rFonts w:ascii="Times New Roman" w:hAnsi="Times New Roman" w:cs="Times New Roman"/>
        </w:rPr>
        <w:t>transport-</w:t>
      </w:r>
      <w:r w:rsidRPr="003A4EEA">
        <w:rPr>
          <w:rFonts w:ascii="Times New Roman" w:hAnsi="Times New Roman" w:cs="Times New Roman"/>
        </w:rPr>
        <w:t xml:space="preserve">specific </w:t>
      </w:r>
      <w:r w:rsidR="00E43925" w:rsidRPr="003A4EEA">
        <w:rPr>
          <w:rFonts w:ascii="Times New Roman" w:hAnsi="Times New Roman" w:cs="Times New Roman"/>
        </w:rPr>
        <w:t>nursing specialty certification</w:t>
      </w:r>
      <w:r w:rsidRPr="003A4EEA">
        <w:rPr>
          <w:rFonts w:ascii="Times New Roman" w:hAnsi="Times New Roman" w:cs="Times New Roman"/>
        </w:rPr>
        <w:t xml:space="preserve">. </w:t>
      </w:r>
    </w:p>
    <w:p w14:paraId="48AA02FC" w14:textId="1184F969" w:rsidR="00CE05D8" w:rsidRPr="003A4EEA" w:rsidRDefault="00CE05D8" w:rsidP="00956C8D">
      <w:pPr>
        <w:pStyle w:val="CommentText"/>
        <w:numPr>
          <w:ilvl w:val="1"/>
          <w:numId w:val="4"/>
        </w:numPr>
        <w:spacing w:line="480" w:lineRule="auto"/>
        <w:ind w:left="990" w:firstLine="720"/>
        <w:contextualSpacing/>
        <w:rPr>
          <w:rFonts w:ascii="Times New Roman" w:hAnsi="Times New Roman" w:cs="Times New Roman"/>
          <w:sz w:val="22"/>
          <w:szCs w:val="22"/>
        </w:rPr>
      </w:pPr>
      <w:r w:rsidRPr="003A4EEA">
        <w:rPr>
          <w:rFonts w:ascii="Times New Roman" w:hAnsi="Times New Roman" w:cs="Times New Roman"/>
          <w:i/>
          <w:sz w:val="22"/>
          <w:szCs w:val="22"/>
        </w:rPr>
        <w:t xml:space="preserve">Hypothesis: Transport-specific certified transport nurses </w:t>
      </w:r>
      <w:r w:rsidR="000B6929" w:rsidRPr="003A4EEA">
        <w:rPr>
          <w:rFonts w:ascii="Times New Roman" w:hAnsi="Times New Roman" w:cs="Times New Roman"/>
          <w:i/>
          <w:sz w:val="22"/>
          <w:szCs w:val="22"/>
        </w:rPr>
        <w:t>(</w:t>
      </w:r>
      <w:r w:rsidR="00C50363" w:rsidRPr="003A4EEA">
        <w:rPr>
          <w:rFonts w:ascii="Times New Roman" w:hAnsi="Times New Roman" w:cs="Times New Roman"/>
          <w:i/>
          <w:sz w:val="22"/>
          <w:szCs w:val="22"/>
        </w:rPr>
        <w:t>i.e.,</w:t>
      </w:r>
      <w:r w:rsidR="000B6929" w:rsidRPr="003A4EEA">
        <w:rPr>
          <w:rFonts w:ascii="Times New Roman" w:hAnsi="Times New Roman" w:cs="Times New Roman"/>
          <w:i/>
          <w:sz w:val="22"/>
          <w:szCs w:val="22"/>
        </w:rPr>
        <w:t xml:space="preserve"> having a CFRN and/or CTRN) </w:t>
      </w:r>
      <w:r w:rsidRPr="003A4EEA">
        <w:rPr>
          <w:rFonts w:ascii="Times New Roman" w:hAnsi="Times New Roman" w:cs="Times New Roman"/>
          <w:i/>
          <w:sz w:val="22"/>
          <w:szCs w:val="22"/>
        </w:rPr>
        <w:t>will have higher safety competency scores in comparison with non-</w:t>
      </w:r>
      <w:r w:rsidR="00BF0F8D" w:rsidRPr="003A4EEA">
        <w:rPr>
          <w:rFonts w:ascii="Times New Roman" w:hAnsi="Times New Roman" w:cs="Times New Roman"/>
          <w:i/>
          <w:sz w:val="22"/>
          <w:szCs w:val="22"/>
        </w:rPr>
        <w:t>transport-</w:t>
      </w:r>
      <w:r w:rsidRPr="003A4EEA">
        <w:rPr>
          <w:rFonts w:ascii="Times New Roman" w:hAnsi="Times New Roman" w:cs="Times New Roman"/>
          <w:i/>
          <w:sz w:val="22"/>
          <w:szCs w:val="22"/>
        </w:rPr>
        <w:t>specific certified transport nurses</w:t>
      </w:r>
      <w:r w:rsidR="000B6929" w:rsidRPr="003A4EEA">
        <w:rPr>
          <w:rFonts w:ascii="Times New Roman" w:hAnsi="Times New Roman" w:cs="Times New Roman"/>
          <w:i/>
          <w:sz w:val="22"/>
          <w:szCs w:val="22"/>
        </w:rPr>
        <w:t xml:space="preserve"> (</w:t>
      </w:r>
      <w:r w:rsidR="003A4EEA" w:rsidRPr="003A4EEA">
        <w:rPr>
          <w:rFonts w:ascii="Times New Roman" w:hAnsi="Times New Roman" w:cs="Times New Roman"/>
          <w:i/>
          <w:sz w:val="22"/>
          <w:szCs w:val="22"/>
        </w:rPr>
        <w:t>i.e.,</w:t>
      </w:r>
      <w:r w:rsidR="000B6929" w:rsidRPr="003A4EEA">
        <w:rPr>
          <w:rFonts w:ascii="Times New Roman" w:hAnsi="Times New Roman" w:cs="Times New Roman"/>
          <w:i/>
          <w:sz w:val="22"/>
          <w:szCs w:val="22"/>
        </w:rPr>
        <w:t xml:space="preserve"> having a certificate that is not a CFRN and/or CTRN)</w:t>
      </w:r>
      <w:r w:rsidRPr="003A4EEA">
        <w:rPr>
          <w:rFonts w:ascii="Times New Roman" w:hAnsi="Times New Roman" w:cs="Times New Roman"/>
          <w:i/>
          <w:sz w:val="22"/>
          <w:szCs w:val="22"/>
        </w:rPr>
        <w:t>.</w:t>
      </w:r>
    </w:p>
    <w:p w14:paraId="3D414ED8" w14:textId="77777777" w:rsidR="00CE05D8" w:rsidRPr="003A4EEA" w:rsidRDefault="00CE05D8" w:rsidP="00956C8D">
      <w:pPr>
        <w:pStyle w:val="ListParagraph"/>
        <w:spacing w:line="480" w:lineRule="auto"/>
        <w:ind w:left="630" w:firstLine="720"/>
        <w:rPr>
          <w:rFonts w:ascii="Times New Roman" w:hAnsi="Times New Roman" w:cs="Times New Roman"/>
        </w:rPr>
      </w:pPr>
      <w:r w:rsidRPr="003A4EEA">
        <w:rPr>
          <w:rFonts w:ascii="Times New Roman" w:hAnsi="Times New Roman" w:cs="Times New Roman"/>
        </w:rPr>
        <w:t>Aim 3. Determine the relationship between nursing certification status and transport safety competency scores.</w:t>
      </w:r>
    </w:p>
    <w:p w14:paraId="0D7A9162" w14:textId="77777777" w:rsidR="00CE05D8" w:rsidRPr="003A4EEA" w:rsidRDefault="00CE05D8" w:rsidP="00956C8D">
      <w:pPr>
        <w:pStyle w:val="ListParagraph"/>
        <w:numPr>
          <w:ilvl w:val="1"/>
          <w:numId w:val="4"/>
        </w:numPr>
        <w:spacing w:line="480" w:lineRule="auto"/>
        <w:ind w:left="990" w:firstLine="720"/>
        <w:rPr>
          <w:rFonts w:ascii="Times New Roman" w:hAnsi="Times New Roman" w:cs="Times New Roman"/>
          <w:i/>
        </w:rPr>
      </w:pPr>
      <w:r w:rsidRPr="003A4EEA">
        <w:rPr>
          <w:rFonts w:ascii="Times New Roman" w:hAnsi="Times New Roman" w:cs="Times New Roman"/>
          <w:i/>
        </w:rPr>
        <w:t>Hypothesis: There will be a significant and positive relationship between certification status and safety competency scores.</w:t>
      </w:r>
    </w:p>
    <w:p w14:paraId="32281912" w14:textId="14AE960C" w:rsidR="00CE05D8" w:rsidRPr="003A4EEA" w:rsidRDefault="00CE05D8" w:rsidP="00956C8D">
      <w:pPr>
        <w:pStyle w:val="ListParagraph"/>
        <w:spacing w:line="480" w:lineRule="auto"/>
        <w:ind w:left="360" w:firstLine="720"/>
        <w:jc w:val="center"/>
        <w:rPr>
          <w:rFonts w:ascii="Times New Roman" w:hAnsi="Times New Roman" w:cs="Times New Roman"/>
          <w:b/>
          <w:bCs/>
        </w:rPr>
      </w:pPr>
      <w:r w:rsidRPr="003A4EEA">
        <w:rPr>
          <w:rFonts w:ascii="Times New Roman" w:hAnsi="Times New Roman" w:cs="Times New Roman"/>
          <w:b/>
          <w:bCs/>
        </w:rPr>
        <w:t>Methodology</w:t>
      </w:r>
    </w:p>
    <w:p w14:paraId="4756916B" w14:textId="54BD39E1" w:rsidR="00CE05D8" w:rsidRPr="003A4EEA" w:rsidRDefault="00CE05D8" w:rsidP="00FD28C5">
      <w:pPr>
        <w:pStyle w:val="ListParagraph"/>
        <w:spacing w:line="480" w:lineRule="auto"/>
        <w:ind w:left="0" w:firstLine="720"/>
        <w:rPr>
          <w:rFonts w:ascii="Times New Roman" w:hAnsi="Times New Roman" w:cs="Times New Roman"/>
        </w:rPr>
      </w:pPr>
      <w:r w:rsidRPr="003A4EEA">
        <w:rPr>
          <w:rFonts w:ascii="Times New Roman" w:hAnsi="Times New Roman" w:cs="Times New Roman"/>
        </w:rPr>
        <w:t xml:space="preserve">This was a cross-sectional project using an online survey. The survey included demographic questions (e.g., age, </w:t>
      </w:r>
      <w:r w:rsidR="00BC1A84" w:rsidRPr="003A4EEA">
        <w:rPr>
          <w:rFonts w:ascii="Times New Roman" w:hAnsi="Times New Roman" w:cs="Times New Roman"/>
        </w:rPr>
        <w:t>biological sex</w:t>
      </w:r>
      <w:r w:rsidRPr="003A4EEA">
        <w:rPr>
          <w:rFonts w:ascii="Times New Roman" w:hAnsi="Times New Roman" w:cs="Times New Roman"/>
        </w:rPr>
        <w:t>, ethnicity, certification type, years in transport, current transport engagement</w:t>
      </w:r>
      <w:r w:rsidR="0056509E" w:rsidRPr="003A4EEA">
        <w:rPr>
          <w:rFonts w:ascii="Times New Roman" w:hAnsi="Times New Roman" w:cs="Times New Roman"/>
        </w:rPr>
        <w:t>,</w:t>
      </w:r>
      <w:r w:rsidRPr="003A4EEA">
        <w:rPr>
          <w:rFonts w:ascii="Times New Roman" w:hAnsi="Times New Roman" w:cs="Times New Roman"/>
        </w:rPr>
        <w:t xml:space="preserve"> and academic preparation) and </w:t>
      </w:r>
      <w:r w:rsidR="0056509E" w:rsidRPr="003A4EEA">
        <w:rPr>
          <w:rFonts w:ascii="Times New Roman" w:hAnsi="Times New Roman" w:cs="Times New Roman"/>
        </w:rPr>
        <w:t xml:space="preserve">an assessment tool for </w:t>
      </w:r>
      <w:r w:rsidRPr="003A4EEA">
        <w:rPr>
          <w:rFonts w:ascii="Times New Roman" w:hAnsi="Times New Roman" w:cs="Times New Roman"/>
        </w:rPr>
        <w:t>safety competency. We measured safety competency with an adapted version of the 22-item Critical Care Nursing Competence Questionnaire for Patient Safety (C3Q-</w:t>
      </w:r>
      <w:r w:rsidR="00EF2BC9" w:rsidRPr="003A4EEA">
        <w:rPr>
          <w:rFonts w:ascii="Times New Roman" w:hAnsi="Times New Roman" w:cs="Times New Roman"/>
        </w:rPr>
        <w:t>S</w:t>
      </w:r>
      <w:r w:rsidRPr="003A4EEA">
        <w:rPr>
          <w:rFonts w:ascii="Times New Roman" w:hAnsi="Times New Roman" w:cs="Times New Roman"/>
        </w:rPr>
        <w:t xml:space="preserve">afety) </w:t>
      </w:r>
      <w:r w:rsidR="00E43925" w:rsidRPr="003A4EEA">
        <w:rPr>
          <w:rFonts w:ascii="Times New Roman" w:hAnsi="Times New Roman" w:cs="Times New Roman"/>
        </w:rPr>
        <w:t>Scale</w:t>
      </w:r>
      <w:r w:rsidRPr="003A4EEA">
        <w:rPr>
          <w:rFonts w:ascii="Times New Roman" w:hAnsi="Times New Roman" w:cs="Times New Roman"/>
        </w:rPr>
        <w:t xml:space="preserve"> (Okum</w:t>
      </w:r>
      <w:r w:rsidR="00083E15" w:rsidRPr="003A4EEA">
        <w:rPr>
          <w:rFonts w:ascii="Times New Roman" w:hAnsi="Times New Roman" w:cs="Times New Roman"/>
        </w:rPr>
        <w:t>u</w:t>
      </w:r>
      <w:r w:rsidRPr="003A4EEA">
        <w:rPr>
          <w:rFonts w:ascii="Times New Roman" w:hAnsi="Times New Roman" w:cs="Times New Roman"/>
        </w:rPr>
        <w:t>ra et al., 2019). To adapt the C3Q-</w:t>
      </w:r>
      <w:r w:rsidR="00EF2BC9" w:rsidRPr="003A4EEA">
        <w:rPr>
          <w:rFonts w:ascii="Times New Roman" w:hAnsi="Times New Roman" w:cs="Times New Roman"/>
        </w:rPr>
        <w:t>S</w:t>
      </w:r>
      <w:r w:rsidRPr="003A4EEA">
        <w:rPr>
          <w:rFonts w:ascii="Times New Roman" w:hAnsi="Times New Roman" w:cs="Times New Roman"/>
        </w:rPr>
        <w:t xml:space="preserve">afety </w:t>
      </w:r>
      <w:r w:rsidR="00EF2BC9" w:rsidRPr="003A4EEA">
        <w:rPr>
          <w:rFonts w:ascii="Times New Roman" w:hAnsi="Times New Roman" w:cs="Times New Roman"/>
        </w:rPr>
        <w:lastRenderedPageBreak/>
        <w:t>S</w:t>
      </w:r>
      <w:r w:rsidR="00D44A43" w:rsidRPr="003A4EEA">
        <w:rPr>
          <w:rFonts w:ascii="Times New Roman" w:hAnsi="Times New Roman" w:cs="Times New Roman"/>
        </w:rPr>
        <w:t xml:space="preserve">cale </w:t>
      </w:r>
      <w:r w:rsidRPr="003A4EEA">
        <w:rPr>
          <w:rFonts w:ascii="Times New Roman" w:hAnsi="Times New Roman" w:cs="Times New Roman"/>
        </w:rPr>
        <w:t xml:space="preserve">for transport nursing, we first reviewed the 22 items and matched them with the Air </w:t>
      </w:r>
      <w:r w:rsidR="00D44A43" w:rsidRPr="003A4EEA">
        <w:rPr>
          <w:rFonts w:ascii="Times New Roman" w:hAnsi="Times New Roman" w:cs="Times New Roman"/>
        </w:rPr>
        <w:t xml:space="preserve">&amp; </w:t>
      </w:r>
      <w:r w:rsidRPr="003A4EEA">
        <w:rPr>
          <w:rFonts w:ascii="Times New Roman" w:hAnsi="Times New Roman" w:cs="Times New Roman"/>
        </w:rPr>
        <w:t xml:space="preserve">Surface Transport Nurses Association (ASTNA) safety standards. Then, five transport nursing experts reviewed the 22 items for face validity and relevance to ASTNA safety standards. The </w:t>
      </w:r>
      <w:r w:rsidR="00D44A43" w:rsidRPr="003A4EEA">
        <w:rPr>
          <w:rFonts w:ascii="Times New Roman" w:hAnsi="Times New Roman" w:cs="Times New Roman"/>
        </w:rPr>
        <w:t xml:space="preserve">scale </w:t>
      </w:r>
      <w:r w:rsidRPr="003A4EEA">
        <w:rPr>
          <w:rFonts w:ascii="Times New Roman" w:hAnsi="Times New Roman" w:cs="Times New Roman"/>
        </w:rPr>
        <w:t>was further revised based on feedback from the subject matter experts. The C3Q-</w:t>
      </w:r>
      <w:r w:rsidR="00EF2BC9" w:rsidRPr="003A4EEA">
        <w:rPr>
          <w:rFonts w:ascii="Times New Roman" w:hAnsi="Times New Roman" w:cs="Times New Roman"/>
        </w:rPr>
        <w:t>S</w:t>
      </w:r>
      <w:r w:rsidRPr="003A4EEA">
        <w:rPr>
          <w:rFonts w:ascii="Times New Roman" w:hAnsi="Times New Roman" w:cs="Times New Roman"/>
        </w:rPr>
        <w:t xml:space="preserve">afety </w:t>
      </w:r>
      <w:r w:rsidR="00D44A43" w:rsidRPr="003A4EEA">
        <w:rPr>
          <w:rFonts w:ascii="Times New Roman" w:hAnsi="Times New Roman" w:cs="Times New Roman"/>
        </w:rPr>
        <w:t xml:space="preserve">scale </w:t>
      </w:r>
      <w:r w:rsidRPr="003A4EEA">
        <w:rPr>
          <w:rFonts w:ascii="Times New Roman" w:hAnsi="Times New Roman" w:cs="Times New Roman"/>
        </w:rPr>
        <w:t>assesses four safety factors: decision making, collaboration, nursing intervention, and principles of nursing care. The original C3Q-</w:t>
      </w:r>
      <w:r w:rsidR="00EF2BC9" w:rsidRPr="003A4EEA">
        <w:rPr>
          <w:rFonts w:ascii="Times New Roman" w:hAnsi="Times New Roman" w:cs="Times New Roman"/>
        </w:rPr>
        <w:t>S</w:t>
      </w:r>
      <w:r w:rsidRPr="003A4EEA">
        <w:rPr>
          <w:rFonts w:ascii="Times New Roman" w:hAnsi="Times New Roman" w:cs="Times New Roman"/>
        </w:rPr>
        <w:t xml:space="preserve">afety </w:t>
      </w:r>
      <w:r w:rsidR="00D44A43" w:rsidRPr="003A4EEA">
        <w:rPr>
          <w:rFonts w:ascii="Times New Roman" w:hAnsi="Times New Roman" w:cs="Times New Roman"/>
        </w:rPr>
        <w:t xml:space="preserve">scale </w:t>
      </w:r>
      <w:r w:rsidRPr="003A4EEA">
        <w:rPr>
          <w:rFonts w:ascii="Times New Roman" w:hAnsi="Times New Roman" w:cs="Times New Roman"/>
        </w:rPr>
        <w:t>has a Cronbach’s alpha ranging from 0.73</w:t>
      </w:r>
      <w:r w:rsidR="00D44A43" w:rsidRPr="003A4EEA">
        <w:rPr>
          <w:rFonts w:ascii="Times New Roman" w:hAnsi="Times New Roman" w:cs="Times New Roman"/>
        </w:rPr>
        <w:t xml:space="preserve"> to </w:t>
      </w:r>
      <w:r w:rsidRPr="003A4EEA">
        <w:rPr>
          <w:rFonts w:ascii="Times New Roman" w:hAnsi="Times New Roman" w:cs="Times New Roman"/>
        </w:rPr>
        <w:t>0.83 (Okum</w:t>
      </w:r>
      <w:r w:rsidR="00083E15" w:rsidRPr="003A4EEA">
        <w:rPr>
          <w:rFonts w:ascii="Times New Roman" w:hAnsi="Times New Roman" w:cs="Times New Roman"/>
        </w:rPr>
        <w:t>u</w:t>
      </w:r>
      <w:r w:rsidRPr="003A4EEA">
        <w:rPr>
          <w:rFonts w:ascii="Times New Roman" w:hAnsi="Times New Roman" w:cs="Times New Roman"/>
        </w:rPr>
        <w:t>ra et al., 2019)</w:t>
      </w:r>
      <w:r w:rsidR="00AE0EB9" w:rsidRPr="003A4EEA">
        <w:rPr>
          <w:rFonts w:ascii="Times New Roman" w:hAnsi="Times New Roman" w:cs="Times New Roman"/>
        </w:rPr>
        <w:t>.</w:t>
      </w:r>
      <w:r w:rsidRPr="003A4EEA">
        <w:rPr>
          <w:rFonts w:ascii="Times New Roman" w:hAnsi="Times New Roman" w:cs="Times New Roman"/>
        </w:rPr>
        <w:t xml:space="preserve"> The </w:t>
      </w:r>
      <w:r w:rsidR="00EF2BC9" w:rsidRPr="003A4EEA">
        <w:rPr>
          <w:rFonts w:ascii="Times New Roman" w:hAnsi="Times New Roman" w:cs="Times New Roman"/>
        </w:rPr>
        <w:t xml:space="preserve">adapted </w:t>
      </w:r>
      <w:r w:rsidRPr="003A4EEA">
        <w:rPr>
          <w:rFonts w:ascii="Times New Roman" w:hAnsi="Times New Roman" w:cs="Times New Roman"/>
        </w:rPr>
        <w:t>C3Q-</w:t>
      </w:r>
      <w:r w:rsidR="00EF2BC9" w:rsidRPr="003A4EEA">
        <w:rPr>
          <w:rFonts w:ascii="Times New Roman" w:hAnsi="Times New Roman" w:cs="Times New Roman"/>
        </w:rPr>
        <w:t>S</w:t>
      </w:r>
      <w:r w:rsidRPr="003A4EEA">
        <w:rPr>
          <w:rFonts w:ascii="Times New Roman" w:hAnsi="Times New Roman" w:cs="Times New Roman"/>
        </w:rPr>
        <w:t xml:space="preserve">afety </w:t>
      </w:r>
      <w:r w:rsidR="00D44A43" w:rsidRPr="003A4EEA">
        <w:rPr>
          <w:rFonts w:ascii="Times New Roman" w:hAnsi="Times New Roman" w:cs="Times New Roman"/>
        </w:rPr>
        <w:t xml:space="preserve">scale </w:t>
      </w:r>
      <w:r w:rsidR="00EF2BC9" w:rsidRPr="003A4EEA">
        <w:rPr>
          <w:rFonts w:ascii="Times New Roman" w:hAnsi="Times New Roman" w:cs="Times New Roman"/>
        </w:rPr>
        <w:t xml:space="preserve">(A-C3Q-Safety Scale) </w:t>
      </w:r>
      <w:r w:rsidRPr="003A4EEA">
        <w:rPr>
          <w:rFonts w:ascii="Times New Roman" w:hAnsi="Times New Roman" w:cs="Times New Roman"/>
        </w:rPr>
        <w:t xml:space="preserve">had a Cronbach’s alpha </w:t>
      </w:r>
      <w:r w:rsidR="00AE0EB9" w:rsidRPr="003A4EEA">
        <w:rPr>
          <w:rFonts w:ascii="Times New Roman" w:hAnsi="Times New Roman" w:cs="Times New Roman"/>
        </w:rPr>
        <w:t>of 0.8</w:t>
      </w:r>
      <w:r w:rsidR="00EF2BC9" w:rsidRPr="003A4EEA">
        <w:rPr>
          <w:rFonts w:ascii="Times New Roman" w:hAnsi="Times New Roman" w:cs="Times New Roman"/>
        </w:rPr>
        <w:t>0</w:t>
      </w:r>
      <w:r w:rsidRPr="003A4EEA">
        <w:rPr>
          <w:rFonts w:ascii="Times New Roman" w:hAnsi="Times New Roman" w:cs="Times New Roman"/>
        </w:rPr>
        <w:t xml:space="preserve">. </w:t>
      </w:r>
      <w:r w:rsidR="00E43925" w:rsidRPr="003A4EEA">
        <w:rPr>
          <w:rFonts w:ascii="Times New Roman" w:hAnsi="Times New Roman" w:cs="Times New Roman"/>
        </w:rPr>
        <w:t>Members of the Air and Surface Transport Nurses Association (</w:t>
      </w:r>
      <w:r w:rsidRPr="003A4EEA">
        <w:rPr>
          <w:rFonts w:ascii="Times New Roman" w:hAnsi="Times New Roman" w:cs="Times New Roman"/>
        </w:rPr>
        <w:t>ASTNA</w:t>
      </w:r>
      <w:r w:rsidR="00E43925" w:rsidRPr="003A4EEA">
        <w:rPr>
          <w:rFonts w:ascii="Times New Roman" w:hAnsi="Times New Roman" w:cs="Times New Roman"/>
        </w:rPr>
        <w:t>) representing 2200</w:t>
      </w:r>
      <w:r w:rsidRPr="003A4EEA">
        <w:rPr>
          <w:rFonts w:ascii="Times New Roman" w:hAnsi="Times New Roman" w:cs="Times New Roman"/>
        </w:rPr>
        <w:t xml:space="preserve"> </w:t>
      </w:r>
      <w:r w:rsidR="00BF2182" w:rsidRPr="003A4EEA">
        <w:rPr>
          <w:rFonts w:ascii="Times New Roman" w:hAnsi="Times New Roman" w:cs="Times New Roman"/>
        </w:rPr>
        <w:t>transport nurses</w:t>
      </w:r>
      <w:r w:rsidRPr="003A4EEA">
        <w:rPr>
          <w:rFonts w:ascii="Times New Roman" w:hAnsi="Times New Roman" w:cs="Times New Roman"/>
        </w:rPr>
        <w:t xml:space="preserve"> were invited to participate. </w:t>
      </w:r>
      <w:r w:rsidR="000B6929" w:rsidRPr="003A4EEA">
        <w:rPr>
          <w:rFonts w:ascii="Times New Roman" w:hAnsi="Times New Roman" w:cs="Times New Roman"/>
        </w:rPr>
        <w:t>These transport nurses could be active or non-active practitioners of transport nursing, practicing ground or air (</w:t>
      </w:r>
      <w:r w:rsidR="00ED2C1C" w:rsidRPr="003A4EEA">
        <w:rPr>
          <w:rFonts w:ascii="Times New Roman" w:hAnsi="Times New Roman" w:cs="Times New Roman"/>
        </w:rPr>
        <w:t>i.e.,</w:t>
      </w:r>
      <w:r w:rsidR="000B6929" w:rsidRPr="003A4EEA">
        <w:rPr>
          <w:rFonts w:ascii="Times New Roman" w:hAnsi="Times New Roman" w:cs="Times New Roman"/>
        </w:rPr>
        <w:t xml:space="preserve"> fixed</w:t>
      </w:r>
      <w:r w:rsidR="001A6D58" w:rsidRPr="003A4EEA">
        <w:rPr>
          <w:rFonts w:ascii="Times New Roman" w:hAnsi="Times New Roman" w:cs="Times New Roman"/>
        </w:rPr>
        <w:t>-</w:t>
      </w:r>
      <w:r w:rsidR="000B6929" w:rsidRPr="003A4EEA">
        <w:rPr>
          <w:rFonts w:ascii="Times New Roman" w:hAnsi="Times New Roman" w:cs="Times New Roman"/>
        </w:rPr>
        <w:t xml:space="preserve">wing </w:t>
      </w:r>
      <w:r w:rsidR="006219F0" w:rsidRPr="003A4EEA">
        <w:rPr>
          <w:rFonts w:ascii="Times New Roman" w:hAnsi="Times New Roman" w:cs="Times New Roman"/>
        </w:rPr>
        <w:t>air</w:t>
      </w:r>
      <w:r w:rsidR="000B6929" w:rsidRPr="003A4EEA">
        <w:rPr>
          <w:rFonts w:ascii="Times New Roman" w:hAnsi="Times New Roman" w:cs="Times New Roman"/>
        </w:rPr>
        <w:t>plane or rotor</w:t>
      </w:r>
      <w:r w:rsidR="006219F0" w:rsidRPr="003A4EEA">
        <w:rPr>
          <w:rFonts w:ascii="Times New Roman" w:hAnsi="Times New Roman" w:cs="Times New Roman"/>
        </w:rPr>
        <w:t>craft</w:t>
      </w:r>
      <w:r w:rsidR="000B6929" w:rsidRPr="003A4EEA">
        <w:rPr>
          <w:rFonts w:ascii="Times New Roman" w:hAnsi="Times New Roman" w:cs="Times New Roman"/>
        </w:rPr>
        <w:t xml:space="preserve"> such as a helicopter) transport nursing, and have a range of nursing licenses from registered nurses to advance practice nurses. </w:t>
      </w:r>
      <w:r w:rsidR="002C74C1" w:rsidRPr="003A4EEA">
        <w:rPr>
          <w:rFonts w:ascii="Times New Roman" w:hAnsi="Times New Roman" w:cs="Times New Roman"/>
        </w:rPr>
        <w:t>A</w:t>
      </w:r>
      <w:r w:rsidR="00AD4C4C" w:rsidRPr="003A4EEA">
        <w:rPr>
          <w:rFonts w:ascii="Times New Roman" w:hAnsi="Times New Roman" w:cs="Times New Roman"/>
        </w:rPr>
        <w:t xml:space="preserve"> series of 3 </w:t>
      </w:r>
      <w:r w:rsidR="00E43925" w:rsidRPr="003A4EEA">
        <w:rPr>
          <w:rFonts w:ascii="Times New Roman" w:hAnsi="Times New Roman" w:cs="Times New Roman"/>
        </w:rPr>
        <w:t>recruitment email</w:t>
      </w:r>
      <w:r w:rsidR="00061ADB" w:rsidRPr="003A4EEA">
        <w:rPr>
          <w:rFonts w:ascii="Times New Roman" w:hAnsi="Times New Roman" w:cs="Times New Roman"/>
        </w:rPr>
        <w:t>s</w:t>
      </w:r>
      <w:r w:rsidR="00E43925" w:rsidRPr="003A4EEA">
        <w:rPr>
          <w:rFonts w:ascii="Times New Roman" w:hAnsi="Times New Roman" w:cs="Times New Roman"/>
        </w:rPr>
        <w:t xml:space="preserve"> </w:t>
      </w:r>
      <w:r w:rsidR="00AD4C4C" w:rsidRPr="003A4EEA">
        <w:rPr>
          <w:rFonts w:ascii="Times New Roman" w:hAnsi="Times New Roman" w:cs="Times New Roman"/>
        </w:rPr>
        <w:t>were</w:t>
      </w:r>
      <w:r w:rsidR="00E43925" w:rsidRPr="003A4EEA">
        <w:rPr>
          <w:rFonts w:ascii="Times New Roman" w:hAnsi="Times New Roman" w:cs="Times New Roman"/>
        </w:rPr>
        <w:t xml:space="preserve"> sent to all members</w:t>
      </w:r>
      <w:r w:rsidR="00730C07" w:rsidRPr="003A4EEA">
        <w:rPr>
          <w:rFonts w:ascii="Times New Roman" w:hAnsi="Times New Roman" w:cs="Times New Roman"/>
        </w:rPr>
        <w:t xml:space="preserve"> over a </w:t>
      </w:r>
      <w:r w:rsidR="00B37CFE" w:rsidRPr="003A4EEA">
        <w:rPr>
          <w:rFonts w:ascii="Times New Roman" w:hAnsi="Times New Roman" w:cs="Times New Roman"/>
        </w:rPr>
        <w:t>3-week</w:t>
      </w:r>
      <w:r w:rsidR="00730C07" w:rsidRPr="003A4EEA">
        <w:rPr>
          <w:rFonts w:ascii="Times New Roman" w:hAnsi="Times New Roman" w:cs="Times New Roman"/>
        </w:rPr>
        <w:t xml:space="preserve"> period</w:t>
      </w:r>
      <w:r w:rsidR="00E43925" w:rsidRPr="003A4EEA">
        <w:rPr>
          <w:rFonts w:ascii="Times New Roman" w:hAnsi="Times New Roman" w:cs="Times New Roman"/>
        </w:rPr>
        <w:t xml:space="preserve"> by the ASTNA Executive Director.  The email included a link to the Qualtrix survey. </w:t>
      </w:r>
      <w:r w:rsidRPr="003A4EEA">
        <w:rPr>
          <w:rFonts w:ascii="Times New Roman" w:hAnsi="Times New Roman" w:cs="Times New Roman"/>
        </w:rPr>
        <w:t>The project was reviewed and approved by the Purdue Institutional Review Board</w:t>
      </w:r>
      <w:r w:rsidR="00EF2BC9" w:rsidRPr="003A4EEA">
        <w:rPr>
          <w:rFonts w:ascii="Times New Roman" w:hAnsi="Times New Roman" w:cs="Times New Roman"/>
        </w:rPr>
        <w:t xml:space="preserve"> (IRB </w:t>
      </w:r>
      <w:r w:rsidR="00E43925" w:rsidRPr="003A4EEA">
        <w:rPr>
          <w:rFonts w:ascii="Times New Roman" w:hAnsi="Times New Roman" w:cs="Times New Roman"/>
          <w:color w:val="3A3A3A"/>
          <w:shd w:val="clear" w:color="auto" w:fill="FFFFFF"/>
          <w:lang w:val="en"/>
        </w:rPr>
        <w:t>number 2020-1507.</w:t>
      </w:r>
      <w:r w:rsidR="00EF2BC9" w:rsidRPr="003A4EEA">
        <w:rPr>
          <w:rFonts w:ascii="Times New Roman" w:hAnsi="Times New Roman" w:cs="Times New Roman"/>
        </w:rPr>
        <w:t>)</w:t>
      </w:r>
      <w:r w:rsidRPr="003A4EEA">
        <w:rPr>
          <w:rFonts w:ascii="Times New Roman" w:hAnsi="Times New Roman" w:cs="Times New Roman"/>
        </w:rPr>
        <w:t>. T-tests were used to compare C3Q-</w:t>
      </w:r>
      <w:r w:rsidR="00EF2BC9" w:rsidRPr="003A4EEA">
        <w:rPr>
          <w:rFonts w:ascii="Times New Roman" w:hAnsi="Times New Roman" w:cs="Times New Roman"/>
        </w:rPr>
        <w:t>S</w:t>
      </w:r>
      <w:r w:rsidRPr="003A4EEA">
        <w:rPr>
          <w:rFonts w:ascii="Times New Roman" w:hAnsi="Times New Roman" w:cs="Times New Roman"/>
        </w:rPr>
        <w:t xml:space="preserve">afety scores between those who were certified versus not, and </w:t>
      </w:r>
      <w:r w:rsidR="001B7E5F">
        <w:rPr>
          <w:rFonts w:ascii="Times New Roman" w:hAnsi="Times New Roman" w:cs="Times New Roman"/>
        </w:rPr>
        <w:t xml:space="preserve">multiple linear </w:t>
      </w:r>
      <w:r w:rsidRPr="003A4EEA">
        <w:rPr>
          <w:rFonts w:ascii="Times New Roman" w:hAnsi="Times New Roman" w:cs="Times New Roman"/>
        </w:rPr>
        <w:t>regression</w:t>
      </w:r>
      <w:r w:rsidR="00BC1A84" w:rsidRPr="003A4EEA">
        <w:rPr>
          <w:rFonts w:ascii="Times New Roman" w:hAnsi="Times New Roman" w:cs="Times New Roman"/>
        </w:rPr>
        <w:t xml:space="preserve"> testing </w:t>
      </w:r>
      <w:r w:rsidRPr="003A4EEA">
        <w:rPr>
          <w:rFonts w:ascii="Times New Roman" w:hAnsi="Times New Roman" w:cs="Times New Roman"/>
        </w:rPr>
        <w:t>to determine factors associated with C3Q-</w:t>
      </w:r>
      <w:r w:rsidR="00EF2BC9" w:rsidRPr="003A4EEA">
        <w:rPr>
          <w:rFonts w:ascii="Times New Roman" w:hAnsi="Times New Roman" w:cs="Times New Roman"/>
        </w:rPr>
        <w:t>S</w:t>
      </w:r>
      <w:r w:rsidRPr="003A4EEA">
        <w:rPr>
          <w:rFonts w:ascii="Times New Roman" w:hAnsi="Times New Roman" w:cs="Times New Roman"/>
        </w:rPr>
        <w:t xml:space="preserve">afety scores. Only those with complete C3Q-safety </w:t>
      </w:r>
      <w:r w:rsidR="00152B8C" w:rsidRPr="003A4EEA">
        <w:rPr>
          <w:rFonts w:ascii="Times New Roman" w:hAnsi="Times New Roman" w:cs="Times New Roman"/>
        </w:rPr>
        <w:t xml:space="preserve">scale </w:t>
      </w:r>
      <w:r w:rsidRPr="003A4EEA">
        <w:rPr>
          <w:rFonts w:ascii="Times New Roman" w:hAnsi="Times New Roman" w:cs="Times New Roman"/>
        </w:rPr>
        <w:t>and nursing certification results were included in the analysis (n=302).</w:t>
      </w:r>
    </w:p>
    <w:p w14:paraId="5F159374" w14:textId="4D1C4875" w:rsidR="00CE05D8" w:rsidRPr="003A4EEA" w:rsidRDefault="00CE05D8" w:rsidP="00956C8D">
      <w:pPr>
        <w:spacing w:line="480" w:lineRule="auto"/>
        <w:ind w:firstLine="720"/>
        <w:contextualSpacing/>
        <w:jc w:val="center"/>
        <w:rPr>
          <w:rFonts w:ascii="Times New Roman" w:hAnsi="Times New Roman" w:cs="Times New Roman"/>
          <w:b/>
          <w:bCs/>
        </w:rPr>
      </w:pPr>
      <w:r w:rsidRPr="003A4EEA">
        <w:rPr>
          <w:rFonts w:ascii="Times New Roman" w:hAnsi="Times New Roman" w:cs="Times New Roman"/>
          <w:b/>
          <w:bCs/>
        </w:rPr>
        <w:t>Results</w:t>
      </w:r>
    </w:p>
    <w:p w14:paraId="59C6C452" w14:textId="77518CEA" w:rsidR="00CE05D8" w:rsidRPr="003A4EEA" w:rsidRDefault="00CE05D8" w:rsidP="00FD28C5">
      <w:pPr>
        <w:pStyle w:val="ListParagraph"/>
        <w:spacing w:line="480" w:lineRule="auto"/>
        <w:ind w:left="0" w:firstLine="720"/>
        <w:rPr>
          <w:rFonts w:ascii="Times New Roman" w:hAnsi="Times New Roman" w:cs="Times New Roman"/>
        </w:rPr>
      </w:pPr>
      <w:r w:rsidRPr="003A4EEA">
        <w:rPr>
          <w:rFonts w:ascii="Times New Roman" w:hAnsi="Times New Roman" w:cs="Times New Roman"/>
        </w:rPr>
        <w:t xml:space="preserve">The survey had a 20% response rate (432 out of 2200 nurses). </w:t>
      </w:r>
      <w:r w:rsidR="0056413B">
        <w:rPr>
          <w:rFonts w:ascii="Times New Roman" w:hAnsi="Times New Roman" w:cs="Times New Roman"/>
        </w:rPr>
        <w:t xml:space="preserve">The analysis was completed on 302 participants with complete data.  </w:t>
      </w:r>
      <w:r w:rsidRPr="003A4EEA">
        <w:rPr>
          <w:rFonts w:ascii="Times New Roman" w:hAnsi="Times New Roman" w:cs="Times New Roman"/>
        </w:rPr>
        <w:t xml:space="preserve">Participants were 54.3% female, 94.7% </w:t>
      </w:r>
      <w:r w:rsidR="00EF2BC9" w:rsidRPr="003A4EEA">
        <w:rPr>
          <w:rFonts w:ascii="Times New Roman" w:hAnsi="Times New Roman" w:cs="Times New Roman"/>
        </w:rPr>
        <w:t>W</w:t>
      </w:r>
      <w:r w:rsidRPr="003A4EEA">
        <w:rPr>
          <w:rFonts w:ascii="Times New Roman" w:hAnsi="Times New Roman" w:cs="Times New Roman"/>
        </w:rPr>
        <w:t xml:space="preserve">hite, 50% bachelors prepared, 92.7% certified (76% with a transport </w:t>
      </w:r>
      <w:r w:rsidR="00AE0EB9" w:rsidRPr="003A4EEA">
        <w:rPr>
          <w:rFonts w:ascii="Times New Roman" w:hAnsi="Times New Roman" w:cs="Times New Roman"/>
        </w:rPr>
        <w:t>nursing–</w:t>
      </w:r>
      <w:r w:rsidRPr="003A4EEA">
        <w:rPr>
          <w:rFonts w:ascii="Times New Roman" w:hAnsi="Times New Roman" w:cs="Times New Roman"/>
        </w:rPr>
        <w:t>specific certification), and on average 48 years of age (range: 24</w:t>
      </w:r>
      <w:r w:rsidR="003B6EEA" w:rsidRPr="003A4EEA">
        <w:rPr>
          <w:rFonts w:ascii="Times New Roman" w:hAnsi="Times New Roman" w:cs="Times New Roman"/>
        </w:rPr>
        <w:t>–</w:t>
      </w:r>
      <w:r w:rsidRPr="003A4EEA">
        <w:rPr>
          <w:rFonts w:ascii="Times New Roman" w:hAnsi="Times New Roman" w:cs="Times New Roman"/>
        </w:rPr>
        <w:t>71, SD: 10.57). Twenty-two</w:t>
      </w:r>
      <w:r w:rsidR="003B6EEA" w:rsidRPr="003A4EEA">
        <w:rPr>
          <w:rFonts w:ascii="Times New Roman" w:hAnsi="Times New Roman" w:cs="Times New Roman"/>
        </w:rPr>
        <w:t xml:space="preserve"> participants</w:t>
      </w:r>
      <w:r w:rsidRPr="003A4EEA">
        <w:rPr>
          <w:rFonts w:ascii="Times New Roman" w:hAnsi="Times New Roman" w:cs="Times New Roman"/>
        </w:rPr>
        <w:t xml:space="preserve">, or 7.3%, had no certification. Participants had a mean of 14 years of experience (range: 0-48, SD: 10.99). </w:t>
      </w:r>
      <w:r w:rsidR="00801301" w:rsidRPr="003A4EEA">
        <w:rPr>
          <w:rFonts w:ascii="Times New Roman" w:hAnsi="Times New Roman" w:cs="Times New Roman"/>
        </w:rPr>
        <w:t xml:space="preserve">Hypotheses 1 and 2 were not supported: </w:t>
      </w:r>
      <w:r w:rsidRPr="003A4EEA">
        <w:rPr>
          <w:rFonts w:ascii="Times New Roman" w:hAnsi="Times New Roman" w:cs="Times New Roman"/>
        </w:rPr>
        <w:t xml:space="preserve">T-tests indicated no significant difference in safety scores for those who were certified versus not certified </w:t>
      </w:r>
      <w:r w:rsidR="003B6EEA" w:rsidRPr="003A4EEA">
        <w:rPr>
          <w:rFonts w:ascii="Times New Roman" w:hAnsi="Times New Roman" w:cs="Times New Roman"/>
        </w:rPr>
        <w:t xml:space="preserve">or for those </w:t>
      </w:r>
      <w:r w:rsidRPr="003A4EEA">
        <w:rPr>
          <w:rFonts w:ascii="Times New Roman" w:hAnsi="Times New Roman" w:cs="Times New Roman"/>
        </w:rPr>
        <w:t xml:space="preserve">certified in transport nursing versus not certified in transport nursing. </w:t>
      </w:r>
      <w:r w:rsidR="00801301" w:rsidRPr="003A4EEA">
        <w:rPr>
          <w:rFonts w:ascii="Times New Roman" w:hAnsi="Times New Roman" w:cs="Times New Roman"/>
        </w:rPr>
        <w:t xml:space="preserve">Hypothesis 3 was supported: </w:t>
      </w:r>
      <w:r w:rsidR="00801301" w:rsidRPr="003A4EEA">
        <w:rPr>
          <w:rFonts w:ascii="Times New Roman" w:hAnsi="Times New Roman" w:cs="Times New Roman"/>
        </w:rPr>
        <w:lastRenderedPageBreak/>
        <w:t>m</w:t>
      </w:r>
      <w:r w:rsidRPr="003A4EEA">
        <w:rPr>
          <w:rFonts w:ascii="Times New Roman" w:hAnsi="Times New Roman" w:cs="Times New Roman"/>
        </w:rPr>
        <w:t xml:space="preserve">ultiple linear regression analysis revealed a statistically significant negative association between years of transport nursing experience and safety scores (β = -0.150, p = 0.037), even after adjusting for total years in transport, certification status, </w:t>
      </w:r>
      <w:r w:rsidR="00BC1A84" w:rsidRPr="003A4EEA">
        <w:rPr>
          <w:rFonts w:ascii="Times New Roman" w:hAnsi="Times New Roman" w:cs="Times New Roman"/>
        </w:rPr>
        <w:t>biological sex</w:t>
      </w:r>
      <w:r w:rsidR="003B6EEA" w:rsidRPr="003A4EEA">
        <w:rPr>
          <w:rFonts w:ascii="Times New Roman" w:hAnsi="Times New Roman" w:cs="Times New Roman"/>
        </w:rPr>
        <w:t>,</w:t>
      </w:r>
      <w:r w:rsidRPr="003A4EEA">
        <w:rPr>
          <w:rFonts w:ascii="Times New Roman" w:hAnsi="Times New Roman" w:cs="Times New Roman"/>
        </w:rPr>
        <w:t xml:space="preserve"> and current activity as a transport nurse. For each additional year of transport experience, safety competency scores decreased by 0.15. The relationship between certification status and safety scores was not statistically significant. </w:t>
      </w:r>
    </w:p>
    <w:p w14:paraId="39666F4E" w14:textId="77777777" w:rsidR="00CE05D8" w:rsidRPr="003A4EEA" w:rsidRDefault="00CE05D8" w:rsidP="00956C8D">
      <w:pPr>
        <w:spacing w:line="480" w:lineRule="auto"/>
        <w:ind w:firstLine="720"/>
        <w:contextualSpacing/>
        <w:jc w:val="center"/>
        <w:rPr>
          <w:rFonts w:ascii="Times New Roman" w:hAnsi="Times New Roman" w:cs="Times New Roman"/>
          <w:b/>
          <w:bCs/>
        </w:rPr>
      </w:pPr>
      <w:r w:rsidRPr="003A4EEA">
        <w:rPr>
          <w:rFonts w:ascii="Times New Roman" w:hAnsi="Times New Roman" w:cs="Times New Roman"/>
          <w:b/>
          <w:bCs/>
        </w:rPr>
        <w:t>Discussion</w:t>
      </w:r>
    </w:p>
    <w:p w14:paraId="29C8E44B" w14:textId="3EFA72ED" w:rsidR="00CE05D8" w:rsidRPr="003A4EEA" w:rsidRDefault="00CE05D8" w:rsidP="00FD28C5">
      <w:pPr>
        <w:pStyle w:val="ListParagraph"/>
        <w:spacing w:line="480" w:lineRule="auto"/>
        <w:ind w:left="0" w:firstLine="720"/>
        <w:rPr>
          <w:rFonts w:ascii="Times New Roman" w:hAnsi="Times New Roman" w:cs="Times New Roman"/>
        </w:rPr>
      </w:pPr>
      <w:r w:rsidRPr="003A4EEA">
        <w:rPr>
          <w:rFonts w:ascii="Times New Roman" w:hAnsi="Times New Roman" w:cs="Times New Roman"/>
        </w:rPr>
        <w:t>The study examined the relationship between certification</w:t>
      </w:r>
      <w:r w:rsidR="003B6EEA" w:rsidRPr="003A4EEA">
        <w:rPr>
          <w:rFonts w:ascii="Times New Roman" w:hAnsi="Times New Roman" w:cs="Times New Roman"/>
        </w:rPr>
        <w:t xml:space="preserve"> </w:t>
      </w:r>
      <w:r w:rsidRPr="003A4EEA">
        <w:rPr>
          <w:rFonts w:ascii="Times New Roman" w:hAnsi="Times New Roman" w:cs="Times New Roman"/>
        </w:rPr>
        <w:t>s</w:t>
      </w:r>
      <w:r w:rsidR="003B6EEA" w:rsidRPr="003A4EEA">
        <w:rPr>
          <w:rFonts w:ascii="Times New Roman" w:hAnsi="Times New Roman" w:cs="Times New Roman"/>
        </w:rPr>
        <w:t>tatus</w:t>
      </w:r>
      <w:r w:rsidRPr="003A4EEA">
        <w:rPr>
          <w:rFonts w:ascii="Times New Roman" w:hAnsi="Times New Roman" w:cs="Times New Roman"/>
        </w:rPr>
        <w:t xml:space="preserve"> and self-</w:t>
      </w:r>
      <w:r w:rsidR="00801301" w:rsidRPr="003A4EEA">
        <w:rPr>
          <w:rFonts w:ascii="Times New Roman" w:hAnsi="Times New Roman" w:cs="Times New Roman"/>
        </w:rPr>
        <w:t xml:space="preserve">reported </w:t>
      </w:r>
      <w:r w:rsidRPr="003A4EEA">
        <w:rPr>
          <w:rFonts w:ascii="Times New Roman" w:hAnsi="Times New Roman" w:cs="Times New Roman"/>
        </w:rPr>
        <w:t>safety competency scores. We hypothesized that nurses with certification and nurses with specific transport certification would have higher safety scores than those not certified. Surprisingly, there was no relationship found between safety scores and certification</w:t>
      </w:r>
      <w:r w:rsidR="003B6EEA" w:rsidRPr="003A4EEA">
        <w:rPr>
          <w:rFonts w:ascii="Times New Roman" w:hAnsi="Times New Roman" w:cs="Times New Roman"/>
        </w:rPr>
        <w:t xml:space="preserve"> status</w:t>
      </w:r>
      <w:r w:rsidRPr="003A4EEA">
        <w:rPr>
          <w:rFonts w:ascii="Times New Roman" w:hAnsi="Times New Roman" w:cs="Times New Roman"/>
        </w:rPr>
        <w:t xml:space="preserve">. However, we did find a statistically significant decrease in safety scores in nurses with more years of transport experience. Decreasing </w:t>
      </w:r>
      <w:r w:rsidR="00801301" w:rsidRPr="003A4EEA">
        <w:rPr>
          <w:rFonts w:ascii="Times New Roman" w:hAnsi="Times New Roman" w:cs="Times New Roman"/>
        </w:rPr>
        <w:t>A-</w:t>
      </w:r>
      <w:r w:rsidR="003B6EEA" w:rsidRPr="003A4EEA">
        <w:rPr>
          <w:rFonts w:ascii="Times New Roman" w:hAnsi="Times New Roman" w:cs="Times New Roman"/>
        </w:rPr>
        <w:t>C3Q-</w:t>
      </w:r>
      <w:r w:rsidR="00801301" w:rsidRPr="003A4EEA">
        <w:rPr>
          <w:rFonts w:ascii="Times New Roman" w:hAnsi="Times New Roman" w:cs="Times New Roman"/>
        </w:rPr>
        <w:t>S</w:t>
      </w:r>
      <w:r w:rsidRPr="003A4EEA">
        <w:rPr>
          <w:rFonts w:ascii="Times New Roman" w:hAnsi="Times New Roman" w:cs="Times New Roman"/>
        </w:rPr>
        <w:t xml:space="preserve">afety scores by transport nurses with more experience may imply changes in </w:t>
      </w:r>
      <w:r w:rsidR="003B6EEA" w:rsidRPr="003A4EEA">
        <w:rPr>
          <w:rFonts w:ascii="Times New Roman" w:hAnsi="Times New Roman" w:cs="Times New Roman"/>
        </w:rPr>
        <w:t xml:space="preserve">those </w:t>
      </w:r>
      <w:r w:rsidRPr="003A4EEA">
        <w:rPr>
          <w:rFonts w:ascii="Times New Roman" w:hAnsi="Times New Roman" w:cs="Times New Roman"/>
        </w:rPr>
        <w:t>nurse</w:t>
      </w:r>
      <w:r w:rsidR="003B6EEA" w:rsidRPr="003A4EEA">
        <w:rPr>
          <w:rFonts w:ascii="Times New Roman" w:hAnsi="Times New Roman" w:cs="Times New Roman"/>
        </w:rPr>
        <w:t>s</w:t>
      </w:r>
      <w:r w:rsidRPr="003A4EEA">
        <w:rPr>
          <w:rFonts w:ascii="Times New Roman" w:hAnsi="Times New Roman" w:cs="Times New Roman"/>
        </w:rPr>
        <w:t>’ perception of acceptable safe practice</w:t>
      </w:r>
      <w:r w:rsidR="00801301" w:rsidRPr="003A4EEA">
        <w:rPr>
          <w:rFonts w:ascii="Times New Roman" w:hAnsi="Times New Roman" w:cs="Times New Roman"/>
        </w:rPr>
        <w:t>s</w:t>
      </w:r>
      <w:r w:rsidRPr="003A4EEA">
        <w:rPr>
          <w:rFonts w:ascii="Times New Roman" w:hAnsi="Times New Roman" w:cs="Times New Roman"/>
        </w:rPr>
        <w:t>. These findings link to the concept of “normalization of deviance” or “practical drift</w:t>
      </w:r>
      <w:r w:rsidR="00801301" w:rsidRPr="003A4EEA">
        <w:rPr>
          <w:rFonts w:ascii="Times New Roman" w:hAnsi="Times New Roman" w:cs="Times New Roman"/>
        </w:rPr>
        <w:t>,</w:t>
      </w:r>
      <w:r w:rsidRPr="003A4EEA">
        <w:rPr>
          <w:rFonts w:ascii="Times New Roman" w:hAnsi="Times New Roman" w:cs="Times New Roman"/>
        </w:rPr>
        <w:t xml:space="preserve">” </w:t>
      </w:r>
      <w:r w:rsidR="00801301" w:rsidRPr="003A4EEA">
        <w:rPr>
          <w:rFonts w:ascii="Times New Roman" w:hAnsi="Times New Roman" w:cs="Times New Roman"/>
        </w:rPr>
        <w:t>which</w:t>
      </w:r>
      <w:r w:rsidRPr="003A4EEA">
        <w:rPr>
          <w:rFonts w:ascii="Times New Roman" w:hAnsi="Times New Roman" w:cs="Times New Roman"/>
        </w:rPr>
        <w:t xml:space="preserve"> is frequently discussed in the safety literature (Prielipp et al., 2010</w:t>
      </w:r>
      <w:r w:rsidR="00FC3B53" w:rsidRPr="003A4EEA">
        <w:rPr>
          <w:rFonts w:ascii="Times New Roman" w:hAnsi="Times New Roman" w:cs="Times New Roman"/>
        </w:rPr>
        <w:t>; Price &amp; Williams, 2018</w:t>
      </w:r>
      <w:r w:rsidRPr="003A4EEA">
        <w:rPr>
          <w:rFonts w:ascii="Times New Roman" w:hAnsi="Times New Roman" w:cs="Times New Roman"/>
        </w:rPr>
        <w:t xml:space="preserve">). Practical drift from established safety protocols or other nursing protocols </w:t>
      </w:r>
      <w:r w:rsidR="00497415" w:rsidRPr="003A4EEA">
        <w:rPr>
          <w:rFonts w:ascii="Times New Roman" w:hAnsi="Times New Roman" w:cs="Times New Roman"/>
        </w:rPr>
        <w:t xml:space="preserve">is </w:t>
      </w:r>
      <w:r w:rsidRPr="003A4EEA">
        <w:rPr>
          <w:rFonts w:ascii="Times New Roman" w:hAnsi="Times New Roman" w:cs="Times New Roman"/>
        </w:rPr>
        <w:t>common, despite tenure</w:t>
      </w:r>
      <w:r w:rsidRPr="003A4EEA" w:rsidDel="006A0476">
        <w:rPr>
          <w:rFonts w:ascii="Times New Roman" w:hAnsi="Times New Roman" w:cs="Times New Roman"/>
        </w:rPr>
        <w:t>,</w:t>
      </w:r>
      <w:r w:rsidRPr="003A4EEA">
        <w:rPr>
          <w:rFonts w:ascii="Times New Roman" w:hAnsi="Times New Roman" w:cs="Times New Roman"/>
        </w:rPr>
        <w:t xml:space="preserve"> academic preparation, and specialty certification (Browne, 2019). In aviation, when a pilot is training to fly using instruments, there is a classroom learning component and a practical component monitored by a training pilot</w:t>
      </w:r>
      <w:r w:rsidR="00156CBC" w:rsidRPr="003A4EEA">
        <w:rPr>
          <w:rFonts w:ascii="Times New Roman" w:hAnsi="Times New Roman" w:cs="Times New Roman"/>
        </w:rPr>
        <w:t xml:space="preserve"> (Mize, 2019)</w:t>
      </w:r>
      <w:r w:rsidRPr="003A4EEA">
        <w:rPr>
          <w:rFonts w:ascii="Times New Roman" w:hAnsi="Times New Roman" w:cs="Times New Roman"/>
        </w:rPr>
        <w:t xml:space="preserve">. Once certified in instrument flying, the pilot </w:t>
      </w:r>
      <w:r w:rsidR="00497415" w:rsidRPr="003A4EEA">
        <w:rPr>
          <w:rFonts w:ascii="Times New Roman" w:hAnsi="Times New Roman" w:cs="Times New Roman"/>
        </w:rPr>
        <w:t>must</w:t>
      </w:r>
      <w:r w:rsidRPr="003A4EEA">
        <w:rPr>
          <w:rFonts w:ascii="Times New Roman" w:hAnsi="Times New Roman" w:cs="Times New Roman"/>
        </w:rPr>
        <w:t xml:space="preserve"> be reassessed </w:t>
      </w:r>
      <w:r w:rsidR="00497415" w:rsidRPr="003A4EEA">
        <w:rPr>
          <w:rFonts w:ascii="Times New Roman" w:hAnsi="Times New Roman" w:cs="Times New Roman"/>
        </w:rPr>
        <w:t xml:space="preserve">for compliance and competency </w:t>
      </w:r>
      <w:r w:rsidRPr="003A4EEA">
        <w:rPr>
          <w:rFonts w:ascii="Times New Roman" w:hAnsi="Times New Roman" w:cs="Times New Roman"/>
        </w:rPr>
        <w:t>by a training pilot at regular intervals to maintain certification. This model is not employed in transport nursing</w:t>
      </w:r>
      <w:r w:rsidR="00497415" w:rsidRPr="003A4EEA">
        <w:rPr>
          <w:rFonts w:ascii="Times New Roman" w:hAnsi="Times New Roman" w:cs="Times New Roman"/>
        </w:rPr>
        <w:t>;</w:t>
      </w:r>
      <w:r w:rsidRPr="003A4EEA">
        <w:rPr>
          <w:rFonts w:ascii="Times New Roman" w:hAnsi="Times New Roman" w:cs="Times New Roman"/>
        </w:rPr>
        <w:t xml:space="preserve"> once trained and certified, </w:t>
      </w:r>
      <w:r w:rsidR="00090A65" w:rsidRPr="003A4EEA">
        <w:rPr>
          <w:rFonts w:ascii="Times New Roman" w:hAnsi="Times New Roman" w:cs="Times New Roman"/>
        </w:rPr>
        <w:t>a transport nurse is assumed to hold a steady or increasing</w:t>
      </w:r>
      <w:r w:rsidR="007B28D0" w:rsidRPr="003A4EEA">
        <w:rPr>
          <w:rFonts w:ascii="Times New Roman" w:hAnsi="Times New Roman" w:cs="Times New Roman"/>
        </w:rPr>
        <w:t xml:space="preserve"> </w:t>
      </w:r>
      <w:r w:rsidR="00090A65" w:rsidRPr="003A4EEA">
        <w:rPr>
          <w:rFonts w:ascii="Times New Roman" w:hAnsi="Times New Roman" w:cs="Times New Roman"/>
        </w:rPr>
        <w:t xml:space="preserve">level of </w:t>
      </w:r>
      <w:r w:rsidRPr="003A4EEA">
        <w:rPr>
          <w:rFonts w:ascii="Times New Roman" w:hAnsi="Times New Roman" w:cs="Times New Roman"/>
        </w:rPr>
        <w:t>safety competenc</w:t>
      </w:r>
      <w:r w:rsidR="007B28D0" w:rsidRPr="003A4EEA">
        <w:rPr>
          <w:rFonts w:ascii="Times New Roman" w:hAnsi="Times New Roman" w:cs="Times New Roman"/>
        </w:rPr>
        <w:t>y</w:t>
      </w:r>
      <w:r w:rsidR="00FC3B53" w:rsidRPr="003A4EEA">
        <w:rPr>
          <w:rFonts w:ascii="Times New Roman" w:hAnsi="Times New Roman" w:cs="Times New Roman"/>
        </w:rPr>
        <w:t xml:space="preserve"> (Weiner, 1981)</w:t>
      </w:r>
      <w:r w:rsidRPr="003A4EEA">
        <w:rPr>
          <w:rFonts w:ascii="Times New Roman" w:hAnsi="Times New Roman" w:cs="Times New Roman"/>
        </w:rPr>
        <w:t xml:space="preserve">. The results from this study may </w:t>
      </w:r>
      <w:r w:rsidR="00152B8C" w:rsidRPr="003A4EEA">
        <w:rPr>
          <w:rFonts w:ascii="Times New Roman" w:hAnsi="Times New Roman" w:cs="Times New Roman"/>
        </w:rPr>
        <w:t>indicate</w:t>
      </w:r>
      <w:r w:rsidRPr="003A4EEA">
        <w:rPr>
          <w:rFonts w:ascii="Times New Roman" w:hAnsi="Times New Roman" w:cs="Times New Roman"/>
        </w:rPr>
        <w:t xml:space="preserve"> that further examination of nursing safety training and competenc</w:t>
      </w:r>
      <w:r w:rsidR="007B28D0" w:rsidRPr="003A4EEA">
        <w:rPr>
          <w:rFonts w:ascii="Times New Roman" w:hAnsi="Times New Roman" w:cs="Times New Roman"/>
        </w:rPr>
        <w:t>y</w:t>
      </w:r>
      <w:r w:rsidRPr="003A4EEA">
        <w:rPr>
          <w:rFonts w:ascii="Times New Roman" w:hAnsi="Times New Roman" w:cs="Times New Roman"/>
        </w:rPr>
        <w:t xml:space="preserve"> assessment is needed. </w:t>
      </w:r>
    </w:p>
    <w:p w14:paraId="1AEAECBC" w14:textId="0E73FFC5" w:rsidR="00CE05D8" w:rsidRPr="003A4EEA" w:rsidRDefault="00CE05D8" w:rsidP="00FD28C5">
      <w:pPr>
        <w:pStyle w:val="CommentText"/>
        <w:spacing w:line="480" w:lineRule="auto"/>
        <w:ind w:firstLine="720"/>
        <w:contextualSpacing/>
        <w:rPr>
          <w:rFonts w:ascii="Times New Roman" w:hAnsi="Times New Roman" w:cs="Times New Roman"/>
          <w:sz w:val="22"/>
          <w:szCs w:val="22"/>
        </w:rPr>
      </w:pPr>
      <w:r w:rsidRPr="003A4EEA">
        <w:rPr>
          <w:rFonts w:ascii="Times New Roman" w:hAnsi="Times New Roman" w:cs="Times New Roman"/>
          <w:sz w:val="22"/>
          <w:szCs w:val="22"/>
        </w:rPr>
        <w:t xml:space="preserve">In the context of transport nursing safety, deviations from safety standards may be accepted and </w:t>
      </w:r>
      <w:r w:rsidR="00FD28C5" w:rsidRPr="003A4EEA">
        <w:rPr>
          <w:rFonts w:ascii="Times New Roman" w:hAnsi="Times New Roman" w:cs="Times New Roman"/>
          <w:sz w:val="22"/>
          <w:szCs w:val="22"/>
        </w:rPr>
        <w:t xml:space="preserve">may </w:t>
      </w:r>
      <w:r w:rsidRPr="003A4EEA">
        <w:rPr>
          <w:rFonts w:ascii="Times New Roman" w:hAnsi="Times New Roman" w:cs="Times New Roman"/>
          <w:sz w:val="22"/>
          <w:szCs w:val="22"/>
        </w:rPr>
        <w:t xml:space="preserve">result in serious safety errors or fatalities (Banja, 2010). An example of safety practical drift in transport nursing is deviation from the safety standard of securing medical equipment (e.g., cardiac </w:t>
      </w:r>
      <w:r w:rsidRPr="003A4EEA">
        <w:rPr>
          <w:rFonts w:ascii="Times New Roman" w:hAnsi="Times New Roman" w:cs="Times New Roman"/>
          <w:sz w:val="22"/>
          <w:szCs w:val="22"/>
        </w:rPr>
        <w:lastRenderedPageBreak/>
        <w:t xml:space="preserve">monitor, oxygen cylinder) prior to vehicular movement. The </w:t>
      </w:r>
      <w:r w:rsidR="007B28D0" w:rsidRPr="003A4EEA">
        <w:rPr>
          <w:rFonts w:ascii="Times New Roman" w:hAnsi="Times New Roman" w:cs="Times New Roman"/>
          <w:sz w:val="22"/>
          <w:szCs w:val="22"/>
        </w:rPr>
        <w:t xml:space="preserve">nonadherent </w:t>
      </w:r>
      <w:r w:rsidRPr="003A4EEA">
        <w:rPr>
          <w:rFonts w:ascii="Times New Roman" w:hAnsi="Times New Roman" w:cs="Times New Roman"/>
          <w:sz w:val="22"/>
          <w:szCs w:val="22"/>
        </w:rPr>
        <w:t xml:space="preserve">behavior may be rationalized for reasons such as better workflow, time efficiency, or more effective care delivery. Colleagues who observe such deviance may believe the practice is acceptable and adopt the </w:t>
      </w:r>
      <w:r w:rsidR="007B28D0" w:rsidRPr="003A4EEA">
        <w:rPr>
          <w:rFonts w:ascii="Times New Roman" w:hAnsi="Times New Roman" w:cs="Times New Roman"/>
          <w:sz w:val="22"/>
          <w:szCs w:val="22"/>
        </w:rPr>
        <w:t>nonadherent</w:t>
      </w:r>
      <w:r w:rsidRPr="003A4EEA">
        <w:rPr>
          <w:rFonts w:ascii="Times New Roman" w:hAnsi="Times New Roman" w:cs="Times New Roman"/>
          <w:sz w:val="22"/>
          <w:szCs w:val="22"/>
        </w:rPr>
        <w:t xml:space="preserve"> behavior themselves. This normalization of deviance may lead to the deviant behavior becoming the new practice norm and drive practical drift (Harvey &amp; Sotardi, 2017). In the setting of a potentially survivable crash, the unsecured equipment may become projectiles that cause serious or even fatal injuries to the patient or the transport team, including the nurse. Addressing practical drift to ensure </w:t>
      </w:r>
      <w:r w:rsidR="00FD28C5" w:rsidRPr="003A4EEA">
        <w:rPr>
          <w:rFonts w:ascii="Times New Roman" w:hAnsi="Times New Roman" w:cs="Times New Roman"/>
          <w:sz w:val="22"/>
          <w:szCs w:val="22"/>
        </w:rPr>
        <w:t xml:space="preserve">that </w:t>
      </w:r>
      <w:r w:rsidRPr="003A4EEA">
        <w:rPr>
          <w:rFonts w:ascii="Times New Roman" w:hAnsi="Times New Roman" w:cs="Times New Roman"/>
          <w:sz w:val="22"/>
          <w:szCs w:val="22"/>
        </w:rPr>
        <w:t>safety standards are upheld is critical to the safety of patients, nurses, and the entire transport team.</w:t>
      </w:r>
    </w:p>
    <w:p w14:paraId="4188B9D2" w14:textId="77777777" w:rsidR="00CE05D8" w:rsidRPr="003A4EEA" w:rsidRDefault="00CE05D8" w:rsidP="00FD28C5">
      <w:pPr>
        <w:spacing w:line="480" w:lineRule="auto"/>
        <w:contextualSpacing/>
        <w:jc w:val="both"/>
        <w:rPr>
          <w:rFonts w:ascii="Times New Roman" w:hAnsi="Times New Roman" w:cs="Times New Roman"/>
          <w:b/>
          <w:bCs/>
        </w:rPr>
      </w:pPr>
      <w:r w:rsidRPr="003A4EEA">
        <w:rPr>
          <w:rFonts w:ascii="Times New Roman" w:hAnsi="Times New Roman" w:cs="Times New Roman"/>
          <w:b/>
          <w:bCs/>
        </w:rPr>
        <w:t xml:space="preserve">Systems Implications </w:t>
      </w:r>
    </w:p>
    <w:p w14:paraId="354D78BE" w14:textId="1C89EF44" w:rsidR="00CE05D8" w:rsidRPr="003A4EEA" w:rsidRDefault="00CE05D8" w:rsidP="00371CE9">
      <w:pPr>
        <w:spacing w:line="480" w:lineRule="auto"/>
        <w:ind w:firstLine="720"/>
        <w:contextualSpacing/>
        <w:rPr>
          <w:rFonts w:ascii="Times New Roman" w:hAnsi="Times New Roman" w:cs="Times New Roman"/>
          <w:shd w:val="clear" w:color="auto" w:fill="FFFFFF"/>
        </w:rPr>
      </w:pPr>
      <w:r w:rsidRPr="003A4EEA">
        <w:rPr>
          <w:rFonts w:ascii="Times New Roman" w:hAnsi="Times New Roman" w:cs="Times New Roman"/>
        </w:rPr>
        <w:t xml:space="preserve">Practical drift </w:t>
      </w:r>
      <w:r w:rsidR="00E545ED" w:rsidRPr="003A4EEA">
        <w:rPr>
          <w:rFonts w:ascii="Times New Roman" w:hAnsi="Times New Roman" w:cs="Times New Roman"/>
        </w:rPr>
        <w:t xml:space="preserve">in an </w:t>
      </w:r>
      <w:r w:rsidRPr="003A4EEA">
        <w:rPr>
          <w:rFonts w:ascii="Times New Roman" w:hAnsi="Times New Roman" w:cs="Times New Roman"/>
        </w:rPr>
        <w:t>individual nurse</w:t>
      </w:r>
      <w:r w:rsidR="00E545ED" w:rsidRPr="003A4EEA">
        <w:rPr>
          <w:rFonts w:ascii="Times New Roman" w:hAnsi="Times New Roman" w:cs="Times New Roman"/>
        </w:rPr>
        <w:t>’s practice</w:t>
      </w:r>
      <w:r w:rsidRPr="003A4EEA">
        <w:rPr>
          <w:rFonts w:ascii="Times New Roman" w:hAnsi="Times New Roman" w:cs="Times New Roman"/>
        </w:rPr>
        <w:t xml:space="preserve"> is a significant systemic safety concern.</w:t>
      </w:r>
      <w:r w:rsidR="60F84398" w:rsidRPr="003A4EEA">
        <w:rPr>
          <w:rFonts w:ascii="Times New Roman" w:hAnsi="Times New Roman" w:cs="Times New Roman"/>
        </w:rPr>
        <w:t xml:space="preserve"> </w:t>
      </w:r>
      <w:r w:rsidR="009C7F77" w:rsidRPr="003A4EEA">
        <w:rPr>
          <w:rFonts w:ascii="Times New Roman" w:hAnsi="Times New Roman" w:cs="Times New Roman"/>
        </w:rPr>
        <w:t xml:space="preserve">Although </w:t>
      </w:r>
      <w:r w:rsidR="60F84398" w:rsidRPr="003A4EEA">
        <w:rPr>
          <w:rFonts w:ascii="Times New Roman" w:hAnsi="Times New Roman" w:cs="Times New Roman"/>
        </w:rPr>
        <w:t xml:space="preserve">hospitals and transport </w:t>
      </w:r>
      <w:r w:rsidR="002C7134" w:rsidRPr="003A4EEA">
        <w:rPr>
          <w:rFonts w:ascii="Times New Roman" w:hAnsi="Times New Roman" w:cs="Times New Roman"/>
        </w:rPr>
        <w:t>programs</w:t>
      </w:r>
      <w:r w:rsidR="60F84398" w:rsidRPr="003A4EEA">
        <w:rPr>
          <w:rFonts w:ascii="Times New Roman" w:hAnsi="Times New Roman" w:cs="Times New Roman"/>
        </w:rPr>
        <w:t xml:space="preserve"> have policies in place </w:t>
      </w:r>
      <w:r w:rsidR="009C7F77" w:rsidRPr="003A4EEA">
        <w:rPr>
          <w:rFonts w:ascii="Times New Roman" w:hAnsi="Times New Roman" w:cs="Times New Roman"/>
        </w:rPr>
        <w:t>to prevent safety errors (</w:t>
      </w:r>
      <w:r w:rsidR="001A6D58" w:rsidRPr="003A4EEA">
        <w:rPr>
          <w:rFonts w:ascii="Times New Roman" w:hAnsi="Times New Roman" w:cs="Times New Roman"/>
        </w:rPr>
        <w:t>i.e.,</w:t>
      </w:r>
      <w:r w:rsidR="009C7F77" w:rsidRPr="003A4EEA">
        <w:rPr>
          <w:rFonts w:ascii="Times New Roman" w:hAnsi="Times New Roman" w:cs="Times New Roman"/>
        </w:rPr>
        <w:t xml:space="preserve"> </w:t>
      </w:r>
      <w:r w:rsidR="60F84398" w:rsidRPr="003A4EEA">
        <w:rPr>
          <w:rFonts w:ascii="Times New Roman" w:hAnsi="Times New Roman" w:cs="Times New Roman"/>
        </w:rPr>
        <w:t>requiring completion of checklists to</w:t>
      </w:r>
      <w:r w:rsidR="009C7F77" w:rsidRPr="003A4EEA">
        <w:rPr>
          <w:rFonts w:ascii="Times New Roman" w:hAnsi="Times New Roman" w:cs="Times New Roman"/>
        </w:rPr>
        <w:t xml:space="preserve"> ensure </w:t>
      </w:r>
      <w:r w:rsidR="60F84398" w:rsidRPr="003A4EEA">
        <w:rPr>
          <w:rFonts w:ascii="Times New Roman" w:hAnsi="Times New Roman" w:cs="Times New Roman"/>
        </w:rPr>
        <w:t>equipment is functional and critical items are available</w:t>
      </w:r>
      <w:r w:rsidR="009C7F77" w:rsidRPr="003A4EEA">
        <w:rPr>
          <w:rFonts w:ascii="Times New Roman" w:hAnsi="Times New Roman" w:cs="Times New Roman"/>
        </w:rPr>
        <w:t xml:space="preserve">), </w:t>
      </w:r>
      <w:r w:rsidR="60F84398" w:rsidRPr="003A4EEA">
        <w:rPr>
          <w:rFonts w:ascii="Times New Roman" w:hAnsi="Times New Roman" w:cs="Times New Roman"/>
        </w:rPr>
        <w:t xml:space="preserve">the presence of </w:t>
      </w:r>
      <w:r w:rsidR="009C7F77" w:rsidRPr="003A4EEA">
        <w:rPr>
          <w:rFonts w:ascii="Times New Roman" w:hAnsi="Times New Roman" w:cs="Times New Roman"/>
        </w:rPr>
        <w:t>policies</w:t>
      </w:r>
      <w:r w:rsidR="60F84398" w:rsidRPr="003A4EEA">
        <w:rPr>
          <w:rFonts w:ascii="Times New Roman" w:hAnsi="Times New Roman" w:cs="Times New Roman"/>
        </w:rPr>
        <w:t xml:space="preserve"> do not eliminate errors in human behavior or practical drift</w:t>
      </w:r>
      <w:r w:rsidR="006769A6" w:rsidRPr="003A4EEA">
        <w:rPr>
          <w:rFonts w:ascii="Times New Roman" w:hAnsi="Times New Roman" w:cs="Times New Roman"/>
        </w:rPr>
        <w:t xml:space="preserve"> (</w:t>
      </w:r>
      <w:proofErr w:type="spellStart"/>
      <w:r w:rsidR="006769A6" w:rsidRPr="003A4EEA">
        <w:rPr>
          <w:rStyle w:val="Hyperlink"/>
          <w:rFonts w:ascii="Times New Roman" w:hAnsi="Times New Roman" w:cs="Times New Roman"/>
          <w:color w:val="auto"/>
          <w:u w:val="none"/>
        </w:rPr>
        <w:t>Helmreich</w:t>
      </w:r>
      <w:proofErr w:type="spellEnd"/>
      <w:r w:rsidR="006769A6" w:rsidRPr="003A4EEA">
        <w:rPr>
          <w:rStyle w:val="Hyperlink"/>
          <w:rFonts w:ascii="Times New Roman" w:hAnsi="Times New Roman" w:cs="Times New Roman"/>
          <w:color w:val="auto"/>
          <w:u w:val="none"/>
        </w:rPr>
        <w:t>, 2000)</w:t>
      </w:r>
      <w:r w:rsidR="60F84398" w:rsidRPr="003A4EEA">
        <w:rPr>
          <w:rFonts w:ascii="Times New Roman" w:hAnsi="Times New Roman" w:cs="Times New Roman"/>
        </w:rPr>
        <w:t xml:space="preserve">. </w:t>
      </w:r>
      <w:r w:rsidR="007F4EA4" w:rsidRPr="003A4EEA">
        <w:rPr>
          <w:rFonts w:ascii="Times New Roman" w:hAnsi="Times New Roman" w:cs="Times New Roman"/>
        </w:rPr>
        <w:t xml:space="preserve">In other </w:t>
      </w:r>
      <w:r w:rsidR="001A6D58" w:rsidRPr="003A4EEA">
        <w:rPr>
          <w:rFonts w:ascii="Times New Roman" w:hAnsi="Times New Roman" w:cs="Times New Roman"/>
        </w:rPr>
        <w:t>words,</w:t>
      </w:r>
      <w:r w:rsidR="007F4EA4" w:rsidRPr="003A4EEA">
        <w:rPr>
          <w:rFonts w:ascii="Times New Roman" w:hAnsi="Times New Roman" w:cs="Times New Roman"/>
        </w:rPr>
        <w:t xml:space="preserve"> although nurses may have knowledge</w:t>
      </w:r>
      <w:r w:rsidR="009C7F77" w:rsidRPr="003A4EEA">
        <w:rPr>
          <w:rFonts w:ascii="Times New Roman" w:hAnsi="Times New Roman" w:cs="Times New Roman"/>
        </w:rPr>
        <w:t xml:space="preserve"> and awareness of safety policies</w:t>
      </w:r>
      <w:r w:rsidR="007F4EA4" w:rsidRPr="003A4EEA">
        <w:rPr>
          <w:rFonts w:ascii="Times New Roman" w:hAnsi="Times New Roman" w:cs="Times New Roman"/>
        </w:rPr>
        <w:t>, their safety behaviors may still deviate from policies in practice</w:t>
      </w:r>
      <w:r w:rsidR="009C7F77" w:rsidRPr="003A4EEA">
        <w:rPr>
          <w:rFonts w:ascii="Times New Roman" w:hAnsi="Times New Roman" w:cs="Times New Roman"/>
        </w:rPr>
        <w:t xml:space="preserve">. </w:t>
      </w:r>
      <w:r w:rsidR="60F84398" w:rsidRPr="003A4EEA">
        <w:rPr>
          <w:rFonts w:ascii="Times New Roman" w:hAnsi="Times New Roman" w:cs="Times New Roman"/>
        </w:rPr>
        <w:t xml:space="preserve">An example of practical drift with checklists could be not checking all the equipment on the crash cart but signing off on the </w:t>
      </w:r>
      <w:r w:rsidR="00CA21A0" w:rsidRPr="003A4EEA">
        <w:rPr>
          <w:rFonts w:ascii="Times New Roman" w:hAnsi="Times New Roman" w:cs="Times New Roman"/>
        </w:rPr>
        <w:t>checklist</w:t>
      </w:r>
      <w:r w:rsidR="60F84398" w:rsidRPr="003A4EEA">
        <w:rPr>
          <w:rFonts w:ascii="Times New Roman" w:hAnsi="Times New Roman" w:cs="Times New Roman"/>
        </w:rPr>
        <w:t xml:space="preserve">. </w:t>
      </w:r>
      <w:r w:rsidRPr="003A4EEA">
        <w:rPr>
          <w:rFonts w:ascii="Times New Roman" w:hAnsi="Times New Roman" w:cs="Times New Roman"/>
        </w:rPr>
        <w:t xml:space="preserve"> </w:t>
      </w:r>
      <w:r w:rsidR="60F84398" w:rsidRPr="003A4EEA">
        <w:rPr>
          <w:rFonts w:ascii="Times New Roman" w:hAnsi="Times New Roman" w:cs="Times New Roman"/>
        </w:rPr>
        <w:t>The nurse may</w:t>
      </w:r>
      <w:r w:rsidR="00BD133F">
        <w:rPr>
          <w:rFonts w:ascii="Times New Roman" w:hAnsi="Times New Roman" w:cs="Times New Roman"/>
        </w:rPr>
        <w:t xml:space="preserve"> rationali</w:t>
      </w:r>
      <w:r w:rsidR="007669A1">
        <w:rPr>
          <w:rFonts w:ascii="Times New Roman" w:hAnsi="Times New Roman" w:cs="Times New Roman"/>
        </w:rPr>
        <w:t xml:space="preserve">ze this as acceptable </w:t>
      </w:r>
      <w:r w:rsidR="00D61455">
        <w:rPr>
          <w:rFonts w:ascii="Times New Roman" w:hAnsi="Times New Roman" w:cs="Times New Roman"/>
        </w:rPr>
        <w:t>presuming</w:t>
      </w:r>
      <w:r w:rsidR="60F84398" w:rsidRPr="003A4EEA">
        <w:rPr>
          <w:rFonts w:ascii="Times New Roman" w:hAnsi="Times New Roman" w:cs="Times New Roman"/>
        </w:rPr>
        <w:t xml:space="preserve"> that the crash cart has not been used and assumes all is intact. This deviant behavior may occur once with no consequence, and become the new normal</w:t>
      </w:r>
      <w:r w:rsidR="00FF60D5" w:rsidRPr="003A4EEA">
        <w:rPr>
          <w:rFonts w:ascii="Times New Roman" w:hAnsi="Times New Roman" w:cs="Times New Roman"/>
        </w:rPr>
        <w:t xml:space="preserve"> (Wright et a</w:t>
      </w:r>
      <w:r w:rsidR="005D7B94" w:rsidRPr="003A4EEA">
        <w:rPr>
          <w:rFonts w:ascii="Times New Roman" w:hAnsi="Times New Roman" w:cs="Times New Roman"/>
        </w:rPr>
        <w:t>l, 2021)</w:t>
      </w:r>
      <w:r w:rsidR="60F84398" w:rsidRPr="003A4EEA">
        <w:rPr>
          <w:rFonts w:ascii="Times New Roman" w:hAnsi="Times New Roman" w:cs="Times New Roman"/>
        </w:rPr>
        <w:t xml:space="preserve">. </w:t>
      </w:r>
      <w:r w:rsidR="007D007D" w:rsidRPr="003A4EEA">
        <w:rPr>
          <w:rFonts w:ascii="Times New Roman" w:hAnsi="Times New Roman" w:cs="Times New Roman"/>
        </w:rPr>
        <w:t xml:space="preserve">This deviant </w:t>
      </w:r>
      <w:r w:rsidR="005F0746" w:rsidRPr="003A4EEA">
        <w:rPr>
          <w:rFonts w:ascii="Times New Roman" w:hAnsi="Times New Roman" w:cs="Times New Roman"/>
        </w:rPr>
        <w:t xml:space="preserve">safety </w:t>
      </w:r>
      <w:r w:rsidR="007D007D" w:rsidRPr="003A4EEA">
        <w:rPr>
          <w:rFonts w:ascii="Times New Roman" w:hAnsi="Times New Roman" w:cs="Times New Roman"/>
        </w:rPr>
        <w:t>behavior</w:t>
      </w:r>
      <w:r w:rsidR="005A2F60" w:rsidRPr="003A4EEA">
        <w:rPr>
          <w:rFonts w:ascii="Times New Roman" w:hAnsi="Times New Roman" w:cs="Times New Roman"/>
        </w:rPr>
        <w:t xml:space="preserve"> </w:t>
      </w:r>
      <w:r w:rsidRPr="003A4EEA">
        <w:rPr>
          <w:rFonts w:ascii="Times New Roman" w:hAnsi="Times New Roman" w:cs="Times New Roman"/>
        </w:rPr>
        <w:t>is an indication that the system does not effectively identify, address</w:t>
      </w:r>
      <w:r w:rsidR="00142E7D" w:rsidRPr="003A4EEA">
        <w:rPr>
          <w:rFonts w:ascii="Times New Roman" w:hAnsi="Times New Roman" w:cs="Times New Roman"/>
        </w:rPr>
        <w:t>,</w:t>
      </w:r>
      <w:r w:rsidRPr="003A4EEA">
        <w:rPr>
          <w:rFonts w:ascii="Times New Roman" w:hAnsi="Times New Roman" w:cs="Times New Roman"/>
        </w:rPr>
        <w:t xml:space="preserve"> and deter deviation from </w:t>
      </w:r>
      <w:r w:rsidR="60F84398" w:rsidRPr="003A4EEA">
        <w:rPr>
          <w:rFonts w:ascii="Times New Roman" w:hAnsi="Times New Roman" w:cs="Times New Roman"/>
        </w:rPr>
        <w:t>psychomotor skills</w:t>
      </w:r>
      <w:r w:rsidR="00BD190C" w:rsidRPr="003A4EEA">
        <w:rPr>
          <w:rFonts w:ascii="Times New Roman" w:hAnsi="Times New Roman" w:cs="Times New Roman"/>
        </w:rPr>
        <w:t xml:space="preserve"> of safety</w:t>
      </w:r>
      <w:r w:rsidR="60F84398" w:rsidRPr="003A4EEA">
        <w:rPr>
          <w:rFonts w:ascii="Times New Roman" w:hAnsi="Times New Roman" w:cs="Times New Roman"/>
        </w:rPr>
        <w:t xml:space="preserve"> </w:t>
      </w:r>
      <w:r w:rsidRPr="003A4EEA">
        <w:rPr>
          <w:rFonts w:ascii="Times New Roman" w:hAnsi="Times New Roman" w:cs="Times New Roman"/>
        </w:rPr>
        <w:t>standards</w:t>
      </w:r>
      <w:r w:rsidR="00156CBC" w:rsidRPr="003A4EEA">
        <w:rPr>
          <w:rFonts w:ascii="Times New Roman" w:hAnsi="Times New Roman" w:cs="Times New Roman"/>
        </w:rPr>
        <w:t xml:space="preserve"> (Boyson, 2013)</w:t>
      </w:r>
      <w:r w:rsidRPr="003A4EEA">
        <w:rPr>
          <w:rFonts w:ascii="Times New Roman" w:hAnsi="Times New Roman" w:cs="Times New Roman"/>
        </w:rPr>
        <w:t>. In systems with no checks and balances for deviation, the safety net established by well-defined</w:t>
      </w:r>
      <w:r w:rsidR="00142E7D" w:rsidRPr="003A4EEA">
        <w:rPr>
          <w:rFonts w:ascii="Times New Roman" w:hAnsi="Times New Roman" w:cs="Times New Roman"/>
        </w:rPr>
        <w:t>,</w:t>
      </w:r>
      <w:r w:rsidRPr="003A4EEA">
        <w:rPr>
          <w:rFonts w:ascii="Times New Roman" w:hAnsi="Times New Roman" w:cs="Times New Roman"/>
        </w:rPr>
        <w:t xml:space="preserve"> evidence-based policies and procedures (</w:t>
      </w:r>
      <w:r w:rsidR="00371CE9" w:rsidRPr="003A4EEA">
        <w:rPr>
          <w:rFonts w:ascii="Times New Roman" w:hAnsi="Times New Roman" w:cs="Times New Roman"/>
        </w:rPr>
        <w:t>e.g.,</w:t>
      </w:r>
      <w:r w:rsidRPr="003A4EEA">
        <w:rPr>
          <w:rFonts w:ascii="Times New Roman" w:hAnsi="Times New Roman" w:cs="Times New Roman"/>
        </w:rPr>
        <w:t xml:space="preserve"> checklists) is weakened. </w:t>
      </w:r>
      <w:r w:rsidRPr="003A4EEA">
        <w:rPr>
          <w:rFonts w:ascii="Times New Roman" w:hAnsi="Times New Roman" w:cs="Times New Roman"/>
          <w:shd w:val="clear" w:color="auto" w:fill="FFFFFF"/>
        </w:rPr>
        <w:t xml:space="preserve">For systems to optimize safety, transport nurses must be empowered to proactively monitor </w:t>
      </w:r>
      <w:r w:rsidR="007B28D0" w:rsidRPr="003A4EEA">
        <w:rPr>
          <w:rFonts w:ascii="Times New Roman" w:hAnsi="Times New Roman" w:cs="Times New Roman"/>
          <w:shd w:val="clear" w:color="auto" w:fill="FFFFFF"/>
        </w:rPr>
        <w:t>adherence</w:t>
      </w:r>
      <w:r w:rsidRPr="003A4EEA">
        <w:rPr>
          <w:rFonts w:ascii="Times New Roman" w:hAnsi="Times New Roman" w:cs="Times New Roman"/>
          <w:shd w:val="clear" w:color="auto" w:fill="FFFFFF"/>
        </w:rPr>
        <w:t xml:space="preserve">. The system must foster a safety culture </w:t>
      </w:r>
      <w:r w:rsidR="00142E7D" w:rsidRPr="003A4EEA">
        <w:rPr>
          <w:rFonts w:ascii="Times New Roman" w:hAnsi="Times New Roman" w:cs="Times New Roman"/>
          <w:shd w:val="clear" w:color="auto" w:fill="FFFFFF"/>
        </w:rPr>
        <w:t xml:space="preserve">that </w:t>
      </w:r>
      <w:r w:rsidRPr="003A4EEA">
        <w:rPr>
          <w:rFonts w:ascii="Times New Roman" w:hAnsi="Times New Roman" w:cs="Times New Roman"/>
          <w:shd w:val="clear" w:color="auto" w:fill="FFFFFF"/>
        </w:rPr>
        <w:t xml:space="preserve">encourages reports on deviant behaviors and </w:t>
      </w:r>
      <w:r w:rsidR="00142E7D" w:rsidRPr="003A4EEA">
        <w:rPr>
          <w:rFonts w:ascii="Times New Roman" w:hAnsi="Times New Roman" w:cs="Times New Roman"/>
          <w:shd w:val="clear" w:color="auto" w:fill="FFFFFF"/>
        </w:rPr>
        <w:t>does not punish</w:t>
      </w:r>
      <w:r w:rsidRPr="003A4EEA">
        <w:rPr>
          <w:rFonts w:ascii="Times New Roman" w:hAnsi="Times New Roman" w:cs="Times New Roman"/>
          <w:shd w:val="clear" w:color="auto" w:fill="FFFFFF"/>
        </w:rPr>
        <w:t xml:space="preserve"> those who report deviations. Systems that focus on the management of human behavior by holding transport nurses and other team members accountable will identify practical </w:t>
      </w:r>
      <w:r w:rsidRPr="003A4EEA">
        <w:rPr>
          <w:rFonts w:ascii="Times New Roman" w:hAnsi="Times New Roman" w:cs="Times New Roman"/>
          <w:shd w:val="clear" w:color="auto" w:fill="FFFFFF"/>
        </w:rPr>
        <w:lastRenderedPageBreak/>
        <w:t>drift earlier and mitigate errors and their potentially devastating consequences. For example, if a new transport nurse witnesses a colleague not securing a monitor when loading a patient in</w:t>
      </w:r>
      <w:r w:rsidR="00142E7D" w:rsidRPr="003A4EEA">
        <w:rPr>
          <w:rFonts w:ascii="Times New Roman" w:hAnsi="Times New Roman" w:cs="Times New Roman"/>
          <w:shd w:val="clear" w:color="auto" w:fill="FFFFFF"/>
        </w:rPr>
        <w:t>to</w:t>
      </w:r>
      <w:r w:rsidRPr="003A4EEA">
        <w:rPr>
          <w:rFonts w:ascii="Times New Roman" w:hAnsi="Times New Roman" w:cs="Times New Roman"/>
          <w:shd w:val="clear" w:color="auto" w:fill="FFFFFF"/>
        </w:rPr>
        <w:t xml:space="preserve"> an aircraft</w:t>
      </w:r>
      <w:r w:rsidRPr="003A4EEA">
        <w:rPr>
          <w:rFonts w:ascii="Times New Roman" w:hAnsi="Times New Roman" w:cs="Times New Roman"/>
        </w:rPr>
        <w:t xml:space="preserve">, </w:t>
      </w:r>
      <w:r w:rsidRPr="003A4EEA">
        <w:rPr>
          <w:rFonts w:ascii="Times New Roman" w:hAnsi="Times New Roman" w:cs="Times New Roman"/>
          <w:shd w:val="clear" w:color="auto" w:fill="FFFFFF"/>
        </w:rPr>
        <w:t xml:space="preserve">this safety practice deviation may take three paths. In the first, the new nurse adopts the process of not securing the monitor and eventually there is an event in which the monitor becomes a projectile and vehicle occupants are injured. In the second path, the nurse reports the issue and is reprimanded and ridiculed for raising a “trivial” issue. In the third path, the new nurse reports the issue, and the behavior is discussed </w:t>
      </w:r>
      <w:r w:rsidRPr="003A4EEA">
        <w:rPr>
          <w:rFonts w:ascii="Times New Roman" w:hAnsi="Times New Roman" w:cs="Times New Roman"/>
        </w:rPr>
        <w:t>as a systems issue, and the safety practice is reinforced</w:t>
      </w:r>
      <w:r w:rsidRPr="003A4EEA">
        <w:rPr>
          <w:rFonts w:ascii="Times New Roman" w:hAnsi="Times New Roman" w:cs="Times New Roman"/>
          <w:shd w:val="clear" w:color="auto" w:fill="FFFFFF"/>
        </w:rPr>
        <w:t xml:space="preserve"> systemwide and adjusted. By having a system that encourages a safety culture, transport nurses will feel comfortable reporting deviations and feel assured that reporting such actions will be valued and result in safer transport missions. One way to create a safety culture that mitigates practical drift may be </w:t>
      </w:r>
      <w:r w:rsidR="00801301" w:rsidRPr="003A4EEA">
        <w:rPr>
          <w:rFonts w:ascii="Times New Roman" w:hAnsi="Times New Roman" w:cs="Times New Roman"/>
          <w:shd w:val="clear" w:color="auto" w:fill="FFFFFF"/>
        </w:rPr>
        <w:t xml:space="preserve">by </w:t>
      </w:r>
      <w:r w:rsidRPr="003A4EEA">
        <w:rPr>
          <w:rFonts w:ascii="Times New Roman" w:hAnsi="Times New Roman" w:cs="Times New Roman"/>
          <w:shd w:val="clear" w:color="auto" w:fill="FFFFFF"/>
        </w:rPr>
        <w:t xml:space="preserve">creating a leadership hierarchy structure to support and maintain the checks and balances necessary to monitor and intervene when there are deviations. </w:t>
      </w:r>
      <w:r w:rsidR="00801301" w:rsidRPr="003A4EEA">
        <w:rPr>
          <w:rFonts w:ascii="Times New Roman" w:hAnsi="Times New Roman" w:cs="Times New Roman"/>
          <w:shd w:val="clear" w:color="auto" w:fill="FFFFFF"/>
        </w:rPr>
        <w:t>T</w:t>
      </w:r>
      <w:r w:rsidRPr="003A4EEA">
        <w:rPr>
          <w:rFonts w:ascii="Times New Roman" w:hAnsi="Times New Roman" w:cs="Times New Roman"/>
          <w:shd w:val="clear" w:color="auto" w:fill="FFFFFF"/>
        </w:rPr>
        <w:t xml:space="preserve">he leadership team must </w:t>
      </w:r>
      <w:r w:rsidR="00142E7D" w:rsidRPr="003A4EEA">
        <w:rPr>
          <w:rFonts w:ascii="Times New Roman" w:hAnsi="Times New Roman" w:cs="Times New Roman"/>
          <w:shd w:val="clear" w:color="auto" w:fill="FFFFFF"/>
        </w:rPr>
        <w:t xml:space="preserve">ensure that </w:t>
      </w:r>
      <w:r w:rsidRPr="003A4EEA">
        <w:rPr>
          <w:rFonts w:ascii="Times New Roman" w:hAnsi="Times New Roman" w:cs="Times New Roman"/>
          <w:shd w:val="clear" w:color="auto" w:fill="FFFFFF"/>
        </w:rPr>
        <w:t xml:space="preserve">effective monitoring can be </w:t>
      </w:r>
      <w:r w:rsidR="007B28D0" w:rsidRPr="003A4EEA">
        <w:rPr>
          <w:rFonts w:ascii="Times New Roman" w:hAnsi="Times New Roman" w:cs="Times New Roman"/>
          <w:shd w:val="clear" w:color="auto" w:fill="FFFFFF"/>
        </w:rPr>
        <w:t>accomplished,</w:t>
      </w:r>
      <w:r w:rsidRPr="003A4EEA">
        <w:rPr>
          <w:rFonts w:ascii="Times New Roman" w:hAnsi="Times New Roman" w:cs="Times New Roman"/>
          <w:shd w:val="clear" w:color="auto" w:fill="FFFFFF"/>
        </w:rPr>
        <w:t xml:space="preserve"> and </w:t>
      </w:r>
      <w:r w:rsidR="00142E7D" w:rsidRPr="003A4EEA">
        <w:rPr>
          <w:rFonts w:ascii="Times New Roman" w:hAnsi="Times New Roman" w:cs="Times New Roman"/>
          <w:shd w:val="clear" w:color="auto" w:fill="FFFFFF"/>
        </w:rPr>
        <w:t xml:space="preserve">that </w:t>
      </w:r>
      <w:r w:rsidRPr="003A4EEA">
        <w:rPr>
          <w:rFonts w:ascii="Times New Roman" w:hAnsi="Times New Roman" w:cs="Times New Roman"/>
          <w:shd w:val="clear" w:color="auto" w:fill="FFFFFF"/>
        </w:rPr>
        <w:t>requirements and actions are in place to remedy</w:t>
      </w:r>
      <w:r w:rsidR="60F84398" w:rsidRPr="003A4EEA">
        <w:rPr>
          <w:rFonts w:ascii="Times New Roman" w:hAnsi="Times New Roman" w:cs="Times New Roman"/>
        </w:rPr>
        <w:t xml:space="preserve"> safety</w:t>
      </w:r>
      <w:r w:rsidRPr="003A4EEA">
        <w:rPr>
          <w:rFonts w:ascii="Times New Roman" w:hAnsi="Times New Roman" w:cs="Times New Roman"/>
          <w:shd w:val="clear" w:color="auto" w:fill="FFFFFF"/>
        </w:rPr>
        <w:t xml:space="preserve"> deviations.</w:t>
      </w:r>
    </w:p>
    <w:p w14:paraId="781DE77D" w14:textId="77777777" w:rsidR="00CE05D8" w:rsidRPr="003A4EEA" w:rsidRDefault="00CE05D8" w:rsidP="00FD28C5">
      <w:pPr>
        <w:spacing w:line="480" w:lineRule="auto"/>
        <w:contextualSpacing/>
        <w:rPr>
          <w:rFonts w:ascii="Times New Roman" w:hAnsi="Times New Roman" w:cs="Times New Roman"/>
          <w:b/>
          <w:bCs/>
        </w:rPr>
      </w:pPr>
      <w:r w:rsidRPr="003A4EEA">
        <w:rPr>
          <w:rFonts w:ascii="Times New Roman" w:hAnsi="Times New Roman" w:cs="Times New Roman"/>
          <w:b/>
          <w:bCs/>
        </w:rPr>
        <w:t>Policy Implications</w:t>
      </w:r>
    </w:p>
    <w:p w14:paraId="2E4697C7" w14:textId="2D1AC57E" w:rsidR="00CE05D8" w:rsidRPr="003A4EEA" w:rsidRDefault="00CE05D8" w:rsidP="00FD28C5">
      <w:pPr>
        <w:spacing w:line="480" w:lineRule="auto"/>
        <w:ind w:firstLine="720"/>
        <w:contextualSpacing/>
        <w:rPr>
          <w:rFonts w:ascii="Times New Roman" w:hAnsi="Times New Roman" w:cs="Times New Roman"/>
        </w:rPr>
      </w:pPr>
      <w:r w:rsidRPr="003A4EEA">
        <w:rPr>
          <w:rFonts w:ascii="Times New Roman" w:hAnsi="Times New Roman" w:cs="Times New Roman"/>
        </w:rPr>
        <w:t xml:space="preserve">The lack of difference in safety competency scores between those who were certified versus not certified may indicate that current nursing certification testing does not imply future safety competency or behaviors. Having a certification, even a specialty transport certification, may not adequately mitigate practical drift in safety. The policy implication is that although certification may represent competency at the time of certification, periodic safety training and assessment should be required to ensure </w:t>
      </w:r>
      <w:r w:rsidR="00747BAB" w:rsidRPr="003A4EEA">
        <w:rPr>
          <w:rFonts w:ascii="Times New Roman" w:hAnsi="Times New Roman" w:cs="Times New Roman"/>
        </w:rPr>
        <w:t xml:space="preserve">that </w:t>
      </w:r>
      <w:r w:rsidRPr="003A4EEA">
        <w:rPr>
          <w:rFonts w:ascii="Times New Roman" w:hAnsi="Times New Roman" w:cs="Times New Roman"/>
        </w:rPr>
        <w:t xml:space="preserve">safety standards are upheld. For instance, </w:t>
      </w:r>
      <w:r w:rsidR="00747BAB" w:rsidRPr="003A4EEA">
        <w:rPr>
          <w:rFonts w:ascii="Times New Roman" w:hAnsi="Times New Roman" w:cs="Times New Roman"/>
        </w:rPr>
        <w:t xml:space="preserve">a </w:t>
      </w:r>
      <w:r w:rsidRPr="003A4EEA">
        <w:rPr>
          <w:rFonts w:ascii="Times New Roman" w:hAnsi="Times New Roman" w:cs="Times New Roman"/>
        </w:rPr>
        <w:t xml:space="preserve">system that </w:t>
      </w:r>
      <w:r w:rsidR="00747BAB" w:rsidRPr="003A4EEA">
        <w:rPr>
          <w:rFonts w:ascii="Times New Roman" w:hAnsi="Times New Roman" w:cs="Times New Roman"/>
        </w:rPr>
        <w:t xml:space="preserve">includes </w:t>
      </w:r>
      <w:r w:rsidRPr="003A4EEA">
        <w:rPr>
          <w:rFonts w:ascii="Times New Roman" w:hAnsi="Times New Roman" w:cs="Times New Roman"/>
        </w:rPr>
        <w:t xml:space="preserve">regular safety gap analysis with simulation-based scenarios that evaluate practice requirements may increase safety proficiency for the clinician (Gaba, 2007). </w:t>
      </w:r>
      <w:r w:rsidR="00747BAB" w:rsidRPr="003A4EEA">
        <w:rPr>
          <w:rFonts w:ascii="Times New Roman" w:hAnsi="Times New Roman" w:cs="Times New Roman"/>
        </w:rPr>
        <w:t>T</w:t>
      </w:r>
      <w:r w:rsidRPr="003A4EEA">
        <w:rPr>
          <w:rFonts w:ascii="Times New Roman" w:hAnsi="Times New Roman" w:cs="Times New Roman"/>
        </w:rPr>
        <w:t xml:space="preserve">ransport programs </w:t>
      </w:r>
      <w:r w:rsidR="00747BAB" w:rsidRPr="003A4EEA">
        <w:rPr>
          <w:rFonts w:ascii="Times New Roman" w:hAnsi="Times New Roman" w:cs="Times New Roman"/>
        </w:rPr>
        <w:t>may be improved by</w:t>
      </w:r>
      <w:r w:rsidRPr="003A4EEA">
        <w:rPr>
          <w:rFonts w:ascii="Times New Roman" w:hAnsi="Times New Roman" w:cs="Times New Roman"/>
        </w:rPr>
        <w:t xml:space="preserve"> institut</w:t>
      </w:r>
      <w:r w:rsidR="00747BAB" w:rsidRPr="003A4EEA">
        <w:rPr>
          <w:rFonts w:ascii="Times New Roman" w:hAnsi="Times New Roman" w:cs="Times New Roman"/>
        </w:rPr>
        <w:t>ing</w:t>
      </w:r>
      <w:r w:rsidRPr="003A4EEA">
        <w:rPr>
          <w:rFonts w:ascii="Times New Roman" w:hAnsi="Times New Roman" w:cs="Times New Roman"/>
        </w:rPr>
        <w:t xml:space="preserve"> a safety training and operations policy for all transport nurses </w:t>
      </w:r>
      <w:r w:rsidR="00747BAB" w:rsidRPr="003A4EEA">
        <w:rPr>
          <w:rFonts w:ascii="Times New Roman" w:hAnsi="Times New Roman" w:cs="Times New Roman"/>
        </w:rPr>
        <w:t>that requires</w:t>
      </w:r>
      <w:r w:rsidRPr="003A4EEA">
        <w:rPr>
          <w:rFonts w:ascii="Times New Roman" w:hAnsi="Times New Roman" w:cs="Times New Roman"/>
        </w:rPr>
        <w:t xml:space="preserve">: (1) </w:t>
      </w:r>
      <w:r w:rsidR="007B28D0" w:rsidRPr="003A4EEA">
        <w:rPr>
          <w:rFonts w:ascii="Times New Roman" w:hAnsi="Times New Roman" w:cs="Times New Roman"/>
        </w:rPr>
        <w:t>post mission</w:t>
      </w:r>
      <w:r w:rsidRPr="003A4EEA">
        <w:rPr>
          <w:rFonts w:ascii="Times New Roman" w:hAnsi="Times New Roman" w:cs="Times New Roman"/>
        </w:rPr>
        <w:t xml:space="preserve"> debriefing for all missions to identify deviance from standards such as safety violations, and (2) monthly monitoring of a high-risk activity (i.e., such as loading a patient with airway and IV</w:t>
      </w:r>
      <w:r w:rsidR="00747BAB" w:rsidRPr="003A4EEA">
        <w:rPr>
          <w:rFonts w:ascii="Times New Roman" w:hAnsi="Times New Roman" w:cs="Times New Roman"/>
        </w:rPr>
        <w:t xml:space="preserve"> line</w:t>
      </w:r>
      <w:r w:rsidRPr="003A4EEA">
        <w:rPr>
          <w:rFonts w:ascii="Times New Roman" w:hAnsi="Times New Roman" w:cs="Times New Roman"/>
        </w:rPr>
        <w:t xml:space="preserve">s in place) to assess for safety risks and near misses. Monitoring </w:t>
      </w:r>
      <w:r w:rsidRPr="003A4EEA">
        <w:rPr>
          <w:rFonts w:ascii="Times New Roman" w:hAnsi="Times New Roman" w:cs="Times New Roman"/>
        </w:rPr>
        <w:lastRenderedPageBreak/>
        <w:t xml:space="preserve">may include observation of patient care tasks, measurement of </w:t>
      </w:r>
      <w:r w:rsidR="00747BAB" w:rsidRPr="003A4EEA">
        <w:rPr>
          <w:rFonts w:ascii="Times New Roman" w:hAnsi="Times New Roman" w:cs="Times New Roman"/>
        </w:rPr>
        <w:t>end-</w:t>
      </w:r>
      <w:r w:rsidRPr="003A4EEA">
        <w:rPr>
          <w:rFonts w:ascii="Times New Roman" w:hAnsi="Times New Roman" w:cs="Times New Roman"/>
        </w:rPr>
        <w:t xml:space="preserve">tidal </w:t>
      </w:r>
      <w:r w:rsidR="00747BAB" w:rsidRPr="003A4EEA">
        <w:rPr>
          <w:rFonts w:ascii="Times New Roman" w:hAnsi="Times New Roman" w:cs="Times New Roman"/>
        </w:rPr>
        <w:t xml:space="preserve">carbon dioxide </w:t>
      </w:r>
      <w:r w:rsidRPr="003A4EEA">
        <w:rPr>
          <w:rFonts w:ascii="Times New Roman" w:hAnsi="Times New Roman" w:cs="Times New Roman"/>
        </w:rPr>
        <w:t>to assure airway security, and assessment of body mechanics for the transport nurse and other crew.</w:t>
      </w:r>
    </w:p>
    <w:p w14:paraId="65398063" w14:textId="50341F20" w:rsidR="00CE05D8" w:rsidRPr="003A4EEA" w:rsidRDefault="00CE05D8" w:rsidP="00FD28C5">
      <w:pPr>
        <w:spacing w:line="480" w:lineRule="auto"/>
        <w:ind w:firstLine="720"/>
        <w:contextualSpacing/>
        <w:rPr>
          <w:rFonts w:ascii="Times New Roman" w:hAnsi="Times New Roman" w:cs="Times New Roman"/>
        </w:rPr>
      </w:pPr>
      <w:r w:rsidRPr="003A4EEA">
        <w:rPr>
          <w:rFonts w:ascii="Times New Roman" w:hAnsi="Times New Roman" w:cs="Times New Roman"/>
        </w:rPr>
        <w:t xml:space="preserve">Additionally, as discussed in the systems implications, all transport programs may benefit from a safety policy </w:t>
      </w:r>
      <w:r w:rsidR="0020663F" w:rsidRPr="003A4EEA">
        <w:rPr>
          <w:rFonts w:ascii="Times New Roman" w:hAnsi="Times New Roman" w:cs="Times New Roman"/>
        </w:rPr>
        <w:t>that ensures</w:t>
      </w:r>
      <w:r w:rsidRPr="003A4EEA">
        <w:rPr>
          <w:rFonts w:ascii="Times New Roman" w:hAnsi="Times New Roman" w:cs="Times New Roman"/>
        </w:rPr>
        <w:t xml:space="preserve"> nonpunitive reporting of deviations from established safety procedures</w:t>
      </w:r>
      <w:r w:rsidR="00156CBC" w:rsidRPr="003A4EEA">
        <w:rPr>
          <w:rFonts w:ascii="Times New Roman" w:hAnsi="Times New Roman" w:cs="Times New Roman"/>
        </w:rPr>
        <w:t xml:space="preserve"> (Marx, 2001)</w:t>
      </w:r>
      <w:r w:rsidRPr="003A4EEA">
        <w:rPr>
          <w:rFonts w:ascii="Times New Roman" w:hAnsi="Times New Roman" w:cs="Times New Roman"/>
        </w:rPr>
        <w:t xml:space="preserve">. For example, a policy could detail examples of deviations to report, </w:t>
      </w:r>
      <w:r w:rsidR="003D7EE2" w:rsidRPr="003A4EEA">
        <w:rPr>
          <w:rFonts w:ascii="Times New Roman" w:hAnsi="Times New Roman" w:cs="Times New Roman"/>
        </w:rPr>
        <w:t xml:space="preserve">the person(s) to </w:t>
      </w:r>
      <w:r w:rsidRPr="003A4EEA">
        <w:rPr>
          <w:rFonts w:ascii="Times New Roman" w:hAnsi="Times New Roman" w:cs="Times New Roman"/>
        </w:rPr>
        <w:t>who</w:t>
      </w:r>
      <w:r w:rsidR="0020663F" w:rsidRPr="003A4EEA">
        <w:rPr>
          <w:rFonts w:ascii="Times New Roman" w:hAnsi="Times New Roman" w:cs="Times New Roman"/>
        </w:rPr>
        <w:t>m</w:t>
      </w:r>
      <w:r w:rsidRPr="003A4EEA">
        <w:rPr>
          <w:rFonts w:ascii="Times New Roman" w:hAnsi="Times New Roman" w:cs="Times New Roman"/>
        </w:rPr>
        <w:t xml:space="preserve"> the deviance </w:t>
      </w:r>
      <w:r w:rsidR="003D7EE2" w:rsidRPr="003A4EEA">
        <w:rPr>
          <w:rFonts w:ascii="Times New Roman" w:hAnsi="Times New Roman" w:cs="Times New Roman"/>
        </w:rPr>
        <w:t>should be reported</w:t>
      </w:r>
      <w:r w:rsidRPr="003A4EEA">
        <w:rPr>
          <w:rFonts w:ascii="Times New Roman" w:hAnsi="Times New Roman" w:cs="Times New Roman"/>
        </w:rPr>
        <w:t>, how to report the deviance, and the process to expect following the report. Policies may reduce practical drift in safety and lower the chances of hazardous care provision and unsafe practices being instilled in transport nurses (Browne, 2019). Established policies would require periodic review to refine safety practices and incorporate recent learning.</w:t>
      </w:r>
    </w:p>
    <w:p w14:paraId="309130C2" w14:textId="77777777" w:rsidR="003D7EE2" w:rsidRPr="003A4EEA" w:rsidRDefault="003D7EE2" w:rsidP="003D7EE2">
      <w:pPr>
        <w:spacing w:line="480" w:lineRule="auto"/>
        <w:contextualSpacing/>
        <w:rPr>
          <w:rFonts w:ascii="Times New Roman" w:hAnsi="Times New Roman" w:cs="Times New Roman"/>
          <w:b/>
          <w:bCs/>
        </w:rPr>
      </w:pPr>
      <w:r w:rsidRPr="003A4EEA">
        <w:rPr>
          <w:rFonts w:ascii="Times New Roman" w:hAnsi="Times New Roman" w:cs="Times New Roman"/>
          <w:b/>
          <w:bCs/>
        </w:rPr>
        <w:t>Economic Implications</w:t>
      </w:r>
    </w:p>
    <w:p w14:paraId="5A039045" w14:textId="2BD175AB" w:rsidR="00CE05D8" w:rsidRPr="003A4EEA" w:rsidRDefault="60F84398" w:rsidP="00371CE9">
      <w:pPr>
        <w:pStyle w:val="ListParagraph"/>
        <w:spacing w:line="480" w:lineRule="auto"/>
        <w:ind w:left="0" w:firstLine="720"/>
        <w:rPr>
          <w:rFonts w:ascii="Times New Roman" w:hAnsi="Times New Roman" w:cs="Times New Roman"/>
          <w:shd w:val="clear" w:color="auto" w:fill="FFFFFF"/>
        </w:rPr>
      </w:pPr>
      <w:r w:rsidRPr="003A4EEA">
        <w:rPr>
          <w:rFonts w:ascii="Times New Roman" w:hAnsi="Times New Roman" w:cs="Times New Roman"/>
        </w:rPr>
        <w:t xml:space="preserve">Our finding of reduced </w:t>
      </w:r>
      <w:r w:rsidR="0033201E" w:rsidRPr="003A4EEA">
        <w:rPr>
          <w:rFonts w:ascii="Times New Roman" w:hAnsi="Times New Roman" w:cs="Times New Roman"/>
        </w:rPr>
        <w:t>self-assessed</w:t>
      </w:r>
      <w:r w:rsidR="009D6F6A" w:rsidRPr="003A4EEA">
        <w:rPr>
          <w:rFonts w:ascii="Times New Roman" w:hAnsi="Times New Roman" w:cs="Times New Roman"/>
        </w:rPr>
        <w:t xml:space="preserve"> </w:t>
      </w:r>
      <w:r w:rsidRPr="003A4EEA">
        <w:rPr>
          <w:rFonts w:ascii="Times New Roman" w:hAnsi="Times New Roman" w:cs="Times New Roman"/>
        </w:rPr>
        <w:t xml:space="preserve">safety competency </w:t>
      </w:r>
      <w:r w:rsidR="009D6F6A" w:rsidRPr="003A4EEA">
        <w:rPr>
          <w:rFonts w:ascii="Times New Roman" w:hAnsi="Times New Roman" w:cs="Times New Roman"/>
        </w:rPr>
        <w:t xml:space="preserve">scoring </w:t>
      </w:r>
      <w:r w:rsidRPr="003A4EEA">
        <w:rPr>
          <w:rFonts w:ascii="Times New Roman" w:hAnsi="Times New Roman" w:cs="Times New Roman"/>
        </w:rPr>
        <w:t xml:space="preserve">among experienced transport nurses is concerning, due to the potential for practical drift to cause errors that result in medical, resource, and/or </w:t>
      </w:r>
      <w:r w:rsidR="007F4EA4" w:rsidRPr="003A4EEA">
        <w:rPr>
          <w:rFonts w:ascii="Times New Roman" w:hAnsi="Times New Roman" w:cs="Times New Roman"/>
        </w:rPr>
        <w:t>personnel</w:t>
      </w:r>
      <w:r w:rsidRPr="003A4EEA">
        <w:rPr>
          <w:rFonts w:ascii="Times New Roman" w:hAnsi="Times New Roman" w:cs="Times New Roman"/>
        </w:rPr>
        <w:t xml:space="preserve"> losses. For instance, the Institute of Medicine “To Err is Human” report estimated 98,000 people die in hospitals due to medical errors each year (Institute of Medicine, 2000).  The economic cost of these errors is estimated to be nearly 20 billion dollars per year (</w:t>
      </w:r>
      <w:proofErr w:type="spellStart"/>
      <w:r w:rsidRPr="003A4EEA">
        <w:rPr>
          <w:rFonts w:ascii="Times New Roman" w:hAnsi="Times New Roman" w:cs="Times New Roman"/>
        </w:rPr>
        <w:t>Rodziwewicz</w:t>
      </w:r>
      <w:proofErr w:type="spellEnd"/>
      <w:r w:rsidRPr="003A4EEA">
        <w:rPr>
          <w:rFonts w:ascii="Times New Roman" w:hAnsi="Times New Roman" w:cs="Times New Roman"/>
        </w:rPr>
        <w:t xml:space="preserve"> et al., 2020). While many studies have examined medical error costs, no studies are available to determine the cost of medical errors in transport nursing. However, given the presence of practical drift and the possibility of medical errors in all clinical venues, we assume </w:t>
      </w:r>
      <w:r w:rsidR="00F708D7" w:rsidRPr="003A4EEA">
        <w:rPr>
          <w:rFonts w:ascii="Times New Roman" w:hAnsi="Times New Roman" w:cs="Times New Roman"/>
        </w:rPr>
        <w:t>the economic</w:t>
      </w:r>
      <w:r w:rsidRPr="003A4EEA">
        <w:rPr>
          <w:rFonts w:ascii="Times New Roman" w:hAnsi="Times New Roman" w:cs="Times New Roman"/>
        </w:rPr>
        <w:t xml:space="preserve"> impact of practical drift from safety standards in transport nursing may be significant. What is clear, are the costs </w:t>
      </w:r>
      <w:r w:rsidR="00775B0F" w:rsidRPr="003A4EEA">
        <w:rPr>
          <w:rFonts w:ascii="Times New Roman" w:hAnsi="Times New Roman" w:cs="Times New Roman"/>
        </w:rPr>
        <w:t>from vehicle</w:t>
      </w:r>
      <w:r w:rsidRPr="003A4EEA">
        <w:rPr>
          <w:rFonts w:ascii="Times New Roman" w:hAnsi="Times New Roman" w:cs="Times New Roman"/>
        </w:rPr>
        <w:t xml:space="preserve"> crashes due to safety deviations.  These costs may include debilitating injury of loss of life for the nurse, other team members, the patient, or civilians at the crash site; litigation of causation of the accident; immediate health care costs for those injured; and crisis intervention or mental health recovery costs for the surviving transport nurse and team members and their families. </w:t>
      </w:r>
      <w:r w:rsidR="00CE05D8" w:rsidRPr="003A4EEA">
        <w:rPr>
          <w:rFonts w:ascii="Times New Roman" w:hAnsi="Times New Roman" w:cs="Times New Roman"/>
          <w:shd w:val="clear" w:color="auto" w:fill="FFFFFF"/>
        </w:rPr>
        <w:t xml:space="preserve">More specifically, if a nurse </w:t>
      </w:r>
      <w:r w:rsidR="00E17E18" w:rsidRPr="003A4EEA">
        <w:rPr>
          <w:rFonts w:ascii="Times New Roman" w:hAnsi="Times New Roman" w:cs="Times New Roman"/>
          <w:shd w:val="clear" w:color="auto" w:fill="FFFFFF"/>
        </w:rPr>
        <w:t xml:space="preserve">dies </w:t>
      </w:r>
      <w:r w:rsidR="00371CE9" w:rsidRPr="003A4EEA">
        <w:rPr>
          <w:rFonts w:ascii="Times New Roman" w:hAnsi="Times New Roman" w:cs="Times New Roman"/>
          <w:shd w:val="clear" w:color="auto" w:fill="FFFFFF"/>
        </w:rPr>
        <w:t>because of</w:t>
      </w:r>
      <w:r w:rsidR="00E17E18" w:rsidRPr="003A4EEA">
        <w:rPr>
          <w:rFonts w:ascii="Times New Roman" w:hAnsi="Times New Roman" w:cs="Times New Roman"/>
          <w:shd w:val="clear" w:color="auto" w:fill="FFFFFF"/>
        </w:rPr>
        <w:t xml:space="preserve"> </w:t>
      </w:r>
      <w:r w:rsidR="00CE05D8" w:rsidRPr="003A4EEA">
        <w:rPr>
          <w:rFonts w:ascii="Times New Roman" w:hAnsi="Times New Roman" w:cs="Times New Roman"/>
          <w:shd w:val="clear" w:color="auto" w:fill="FFFFFF"/>
        </w:rPr>
        <w:t xml:space="preserve">a </w:t>
      </w:r>
      <w:r w:rsidR="003D7EE2" w:rsidRPr="003A4EEA">
        <w:rPr>
          <w:rFonts w:ascii="Times New Roman" w:hAnsi="Times New Roman" w:cs="Times New Roman"/>
          <w:shd w:val="clear" w:color="auto" w:fill="FFFFFF"/>
        </w:rPr>
        <w:t>safety-</w:t>
      </w:r>
      <w:r w:rsidR="00CE05D8" w:rsidRPr="003A4EEA">
        <w:rPr>
          <w:rFonts w:ascii="Times New Roman" w:hAnsi="Times New Roman" w:cs="Times New Roman"/>
          <w:shd w:val="clear" w:color="auto" w:fill="FFFFFF"/>
        </w:rPr>
        <w:t xml:space="preserve">related incident </w:t>
      </w:r>
      <w:r w:rsidR="00E17E18" w:rsidRPr="003A4EEA">
        <w:rPr>
          <w:rFonts w:ascii="Times New Roman" w:hAnsi="Times New Roman" w:cs="Times New Roman"/>
          <w:shd w:val="clear" w:color="auto" w:fill="FFFFFF"/>
        </w:rPr>
        <w:t xml:space="preserve">or accident </w:t>
      </w:r>
      <w:r w:rsidR="00CE05D8" w:rsidRPr="003A4EEA">
        <w:rPr>
          <w:rFonts w:ascii="Times New Roman" w:hAnsi="Times New Roman" w:cs="Times New Roman"/>
          <w:shd w:val="clear" w:color="auto" w:fill="FFFFFF"/>
        </w:rPr>
        <w:t>or decides to leave transport nursing due to an incident</w:t>
      </w:r>
      <w:r w:rsidR="003D7EE2" w:rsidRPr="003A4EEA">
        <w:rPr>
          <w:rFonts w:ascii="Times New Roman" w:hAnsi="Times New Roman" w:cs="Times New Roman"/>
          <w:shd w:val="clear" w:color="auto" w:fill="FFFFFF"/>
        </w:rPr>
        <w:t xml:space="preserve"> or </w:t>
      </w:r>
      <w:r w:rsidR="00CE05D8" w:rsidRPr="003A4EEA">
        <w:rPr>
          <w:rFonts w:ascii="Times New Roman" w:hAnsi="Times New Roman" w:cs="Times New Roman"/>
          <w:shd w:val="clear" w:color="auto" w:fill="FFFFFF"/>
        </w:rPr>
        <w:t xml:space="preserve">accident, </w:t>
      </w:r>
      <w:r w:rsidR="00E17E18" w:rsidRPr="003A4EEA">
        <w:rPr>
          <w:rFonts w:ascii="Times New Roman" w:hAnsi="Times New Roman" w:cs="Times New Roman"/>
          <w:shd w:val="clear" w:color="auto" w:fill="FFFFFF"/>
        </w:rPr>
        <w:t>the loss is compounded by</w:t>
      </w:r>
      <w:r w:rsidR="00CE05D8" w:rsidRPr="003A4EEA">
        <w:rPr>
          <w:rFonts w:ascii="Times New Roman" w:hAnsi="Times New Roman" w:cs="Times New Roman"/>
          <w:shd w:val="clear" w:color="auto" w:fill="FFFFFF"/>
        </w:rPr>
        <w:t xml:space="preserve"> the cost of hiring and training a replacement transport nurse (Brook</w:t>
      </w:r>
      <w:r w:rsidR="00306762" w:rsidRPr="003A4EEA">
        <w:rPr>
          <w:rFonts w:ascii="Times New Roman" w:hAnsi="Times New Roman" w:cs="Times New Roman"/>
          <w:shd w:val="clear" w:color="auto" w:fill="FFFFFF"/>
        </w:rPr>
        <w:t>s</w:t>
      </w:r>
      <w:r w:rsidR="00CE05D8" w:rsidRPr="003A4EEA">
        <w:rPr>
          <w:rFonts w:ascii="Times New Roman" w:hAnsi="Times New Roman" w:cs="Times New Roman"/>
          <w:shd w:val="clear" w:color="auto" w:fill="FFFFFF"/>
        </w:rPr>
        <w:t xml:space="preserve">, 2017). </w:t>
      </w:r>
      <w:r w:rsidR="00CE05D8" w:rsidRPr="003A4EEA">
        <w:rPr>
          <w:rFonts w:ascii="Times New Roman" w:hAnsi="Times New Roman" w:cs="Times New Roman"/>
        </w:rPr>
        <w:t xml:space="preserve">The </w:t>
      </w:r>
      <w:r w:rsidR="00CE05D8" w:rsidRPr="003A4EEA">
        <w:rPr>
          <w:rFonts w:ascii="Times New Roman" w:hAnsi="Times New Roman" w:cs="Times New Roman"/>
        </w:rPr>
        <w:lastRenderedPageBreak/>
        <w:t xml:space="preserve">replacement of experienced transport nurses is </w:t>
      </w:r>
      <w:r w:rsidR="00E17E18" w:rsidRPr="003A4EEA">
        <w:rPr>
          <w:rFonts w:ascii="Times New Roman" w:hAnsi="Times New Roman" w:cs="Times New Roman"/>
        </w:rPr>
        <w:t>expensive</w:t>
      </w:r>
      <w:r w:rsidR="00CE05D8" w:rsidRPr="003A4EEA">
        <w:rPr>
          <w:rFonts w:ascii="Times New Roman" w:hAnsi="Times New Roman" w:cs="Times New Roman"/>
        </w:rPr>
        <w:t xml:space="preserve">. Evidence reveals </w:t>
      </w:r>
      <w:r w:rsidR="00E17E18" w:rsidRPr="003A4EEA">
        <w:rPr>
          <w:rFonts w:ascii="Times New Roman" w:hAnsi="Times New Roman" w:cs="Times New Roman"/>
        </w:rPr>
        <w:t xml:space="preserve">that </w:t>
      </w:r>
      <w:r w:rsidR="00CE05D8" w:rsidRPr="003A4EEA">
        <w:rPr>
          <w:rFonts w:ascii="Times New Roman" w:hAnsi="Times New Roman" w:cs="Times New Roman"/>
        </w:rPr>
        <w:t>the cost of replacing a general medical surgical nurse ranges between $10,100 and $64,000 (Park et al., 2016)</w:t>
      </w:r>
      <w:r w:rsidR="00CE05D8" w:rsidRPr="003A4EEA">
        <w:rPr>
          <w:rFonts w:ascii="Times New Roman" w:hAnsi="Times New Roman" w:cs="Times New Roman"/>
          <w:shd w:val="clear" w:color="auto" w:fill="FFFFFF"/>
        </w:rPr>
        <w:t>. Transport nurse training and orientation is more protracted and specialized; therefore</w:t>
      </w:r>
      <w:r w:rsidR="00E17E18" w:rsidRPr="003A4EEA">
        <w:rPr>
          <w:rFonts w:ascii="Times New Roman" w:hAnsi="Times New Roman" w:cs="Times New Roman"/>
          <w:shd w:val="clear" w:color="auto" w:fill="FFFFFF"/>
        </w:rPr>
        <w:t>,</w:t>
      </w:r>
      <w:r w:rsidR="00CE05D8" w:rsidRPr="003A4EEA">
        <w:rPr>
          <w:rFonts w:ascii="Times New Roman" w:hAnsi="Times New Roman" w:cs="Times New Roman"/>
          <w:shd w:val="clear" w:color="auto" w:fill="FFFFFF"/>
        </w:rPr>
        <w:t xml:space="preserve"> the cost may be significantly greater than what is noted in the literature (York Clark et al., 2017). Since 90% of air medical crashes are related to human error (Blumen, 2009) and practical drift is </w:t>
      </w:r>
      <w:r w:rsidR="0078077F" w:rsidRPr="003A4EEA">
        <w:rPr>
          <w:rFonts w:ascii="Times New Roman" w:hAnsi="Times New Roman" w:cs="Times New Roman"/>
          <w:shd w:val="clear" w:color="auto" w:fill="FFFFFF"/>
        </w:rPr>
        <w:t>in</w:t>
      </w:r>
      <w:r w:rsidR="00CE05D8" w:rsidRPr="003A4EEA">
        <w:rPr>
          <w:rFonts w:ascii="Times New Roman" w:hAnsi="Times New Roman" w:cs="Times New Roman"/>
          <w:shd w:val="clear" w:color="auto" w:fill="FFFFFF"/>
        </w:rPr>
        <w:t xml:space="preserve"> large part due to human error, one can conclude that allowing practical drift to continue may result in high economic cost</w:t>
      </w:r>
      <w:r w:rsidR="00E17E18" w:rsidRPr="003A4EEA">
        <w:rPr>
          <w:rFonts w:ascii="Times New Roman" w:hAnsi="Times New Roman" w:cs="Times New Roman"/>
          <w:shd w:val="clear" w:color="auto" w:fill="FFFFFF"/>
        </w:rPr>
        <w:t>s</w:t>
      </w:r>
      <w:r w:rsidR="00CE05D8" w:rsidRPr="003A4EEA">
        <w:rPr>
          <w:rFonts w:ascii="Times New Roman" w:hAnsi="Times New Roman" w:cs="Times New Roman"/>
          <w:shd w:val="clear" w:color="auto" w:fill="FFFFFF"/>
        </w:rPr>
        <w:t xml:space="preserve"> inclusive of expenses related to resources, people</w:t>
      </w:r>
      <w:r w:rsidR="00E17E18" w:rsidRPr="003A4EEA">
        <w:rPr>
          <w:rFonts w:ascii="Times New Roman" w:hAnsi="Times New Roman" w:cs="Times New Roman"/>
          <w:shd w:val="clear" w:color="auto" w:fill="FFFFFF"/>
        </w:rPr>
        <w:t>,</w:t>
      </w:r>
      <w:r w:rsidR="00CE05D8" w:rsidRPr="003A4EEA">
        <w:rPr>
          <w:rFonts w:ascii="Times New Roman" w:hAnsi="Times New Roman" w:cs="Times New Roman"/>
          <w:shd w:val="clear" w:color="auto" w:fill="FFFFFF"/>
        </w:rPr>
        <w:t xml:space="preserve"> and time. </w:t>
      </w:r>
    </w:p>
    <w:p w14:paraId="55C27BE2" w14:textId="79BABD3A" w:rsidR="00CE05D8" w:rsidRPr="003A4EEA" w:rsidRDefault="00CE05D8" w:rsidP="00FD28C5">
      <w:pPr>
        <w:spacing w:line="480" w:lineRule="auto"/>
        <w:contextualSpacing/>
        <w:rPr>
          <w:rFonts w:ascii="Times New Roman" w:hAnsi="Times New Roman" w:cs="Times New Roman"/>
          <w:b/>
          <w:bCs/>
          <w:shd w:val="clear" w:color="auto" w:fill="FFFFFF"/>
        </w:rPr>
      </w:pPr>
      <w:r w:rsidRPr="003A4EEA">
        <w:rPr>
          <w:rFonts w:ascii="Times New Roman" w:hAnsi="Times New Roman" w:cs="Times New Roman"/>
          <w:b/>
          <w:bCs/>
        </w:rPr>
        <w:t>Practice Implications</w:t>
      </w:r>
    </w:p>
    <w:p w14:paraId="21177E9F" w14:textId="5C5386B2" w:rsidR="00CE05D8" w:rsidRPr="003A4EEA" w:rsidRDefault="00CE05D8" w:rsidP="00FD28C5">
      <w:pPr>
        <w:shd w:val="clear" w:color="auto" w:fill="FFFFFF"/>
        <w:spacing w:line="480" w:lineRule="auto"/>
        <w:ind w:firstLine="720"/>
        <w:contextualSpacing/>
        <w:rPr>
          <w:rFonts w:ascii="Times New Roman" w:hAnsi="Times New Roman" w:cs="Times New Roman"/>
        </w:rPr>
      </w:pPr>
      <w:r w:rsidRPr="003A4EEA">
        <w:rPr>
          <w:rFonts w:ascii="Times New Roman" w:hAnsi="Times New Roman" w:cs="Times New Roman"/>
        </w:rPr>
        <w:t xml:space="preserve">Our findings suggest </w:t>
      </w:r>
      <w:r w:rsidR="007D41A0" w:rsidRPr="003A4EEA">
        <w:rPr>
          <w:rFonts w:ascii="Times New Roman" w:hAnsi="Times New Roman" w:cs="Times New Roman"/>
        </w:rPr>
        <w:t xml:space="preserve">that </w:t>
      </w:r>
      <w:r w:rsidRPr="003A4EEA">
        <w:rPr>
          <w:rFonts w:ascii="Times New Roman" w:hAnsi="Times New Roman" w:cs="Times New Roman"/>
        </w:rPr>
        <w:t>certification</w:t>
      </w:r>
      <w:r w:rsidR="007D41A0" w:rsidRPr="003A4EEA">
        <w:rPr>
          <w:rFonts w:ascii="Times New Roman" w:hAnsi="Times New Roman" w:cs="Times New Roman"/>
        </w:rPr>
        <w:t xml:space="preserve"> </w:t>
      </w:r>
      <w:r w:rsidRPr="003A4EEA">
        <w:rPr>
          <w:rFonts w:ascii="Times New Roman" w:hAnsi="Times New Roman" w:cs="Times New Roman"/>
        </w:rPr>
        <w:t>s</w:t>
      </w:r>
      <w:r w:rsidR="007D41A0" w:rsidRPr="003A4EEA">
        <w:rPr>
          <w:rFonts w:ascii="Times New Roman" w:hAnsi="Times New Roman" w:cs="Times New Roman"/>
        </w:rPr>
        <w:t>tatus</w:t>
      </w:r>
      <w:r w:rsidRPr="003A4EEA">
        <w:rPr>
          <w:rFonts w:ascii="Times New Roman" w:hAnsi="Times New Roman" w:cs="Times New Roman"/>
        </w:rPr>
        <w:t xml:space="preserve"> and years of nursing experience may not be</w:t>
      </w:r>
      <w:r w:rsidR="003333F0">
        <w:rPr>
          <w:rFonts w:ascii="Times New Roman" w:hAnsi="Times New Roman" w:cs="Times New Roman"/>
        </w:rPr>
        <w:t xml:space="preserve"> an adequate</w:t>
      </w:r>
      <w:r w:rsidRPr="003A4EEA">
        <w:rPr>
          <w:rFonts w:ascii="Times New Roman" w:hAnsi="Times New Roman" w:cs="Times New Roman"/>
        </w:rPr>
        <w:t xml:space="preserve"> </w:t>
      </w:r>
      <w:r w:rsidR="003333F0">
        <w:rPr>
          <w:rFonts w:ascii="Times New Roman" w:hAnsi="Times New Roman" w:cs="Times New Roman"/>
        </w:rPr>
        <w:t>indicators</w:t>
      </w:r>
      <w:r w:rsidRPr="003A4EEA">
        <w:rPr>
          <w:rFonts w:ascii="Times New Roman" w:hAnsi="Times New Roman" w:cs="Times New Roman"/>
        </w:rPr>
        <w:t xml:space="preserve"> of transport nursing safety competency. </w:t>
      </w:r>
      <w:r w:rsidR="00C50363" w:rsidRPr="003A4EEA">
        <w:rPr>
          <w:rFonts w:ascii="Times New Roman" w:hAnsi="Times New Roman" w:cs="Times New Roman"/>
        </w:rPr>
        <w:t>Exploring</w:t>
      </w:r>
      <w:r w:rsidRPr="003A4EEA">
        <w:rPr>
          <w:rFonts w:ascii="Times New Roman" w:hAnsi="Times New Roman" w:cs="Times New Roman"/>
        </w:rPr>
        <w:t xml:space="preserve"> </w:t>
      </w:r>
      <w:r w:rsidR="00596C4E" w:rsidRPr="003A4EEA">
        <w:rPr>
          <w:rFonts w:ascii="Times New Roman" w:hAnsi="Times New Roman" w:cs="Times New Roman"/>
        </w:rPr>
        <w:t xml:space="preserve">ways to </w:t>
      </w:r>
      <w:r w:rsidRPr="003A4EEA">
        <w:rPr>
          <w:rFonts w:ascii="Times New Roman" w:hAnsi="Times New Roman" w:cs="Times New Roman"/>
        </w:rPr>
        <w:t>identif</w:t>
      </w:r>
      <w:r w:rsidR="00596C4E" w:rsidRPr="003A4EEA">
        <w:rPr>
          <w:rFonts w:ascii="Times New Roman" w:hAnsi="Times New Roman" w:cs="Times New Roman"/>
        </w:rPr>
        <w:t>y</w:t>
      </w:r>
      <w:r w:rsidR="00C50363" w:rsidRPr="003A4EEA">
        <w:rPr>
          <w:rFonts w:ascii="Times New Roman" w:hAnsi="Times New Roman" w:cs="Times New Roman"/>
        </w:rPr>
        <w:t xml:space="preserve"> </w:t>
      </w:r>
      <w:r w:rsidRPr="003A4EEA">
        <w:rPr>
          <w:rFonts w:ascii="Times New Roman" w:hAnsi="Times New Roman" w:cs="Times New Roman"/>
        </w:rPr>
        <w:t xml:space="preserve">deviant safety practices and understanding the impact of deviant behaviors through scenario-based simulation may help prevent practical drift. Simulation may be particularly useful because redundancy of actions is one of the most reliable strategies to reduce safety errors from human factors </w:t>
      </w:r>
      <w:r w:rsidRPr="003A4EEA">
        <w:rPr>
          <w:rFonts w:ascii="Times New Roman" w:eastAsia="Times New Roman" w:hAnsi="Times New Roman" w:cs="Times New Roman"/>
        </w:rPr>
        <w:t xml:space="preserve">(Wetterneck </w:t>
      </w:r>
      <w:r w:rsidR="0078077F" w:rsidRPr="003A4EEA">
        <w:rPr>
          <w:rFonts w:ascii="Times New Roman" w:eastAsia="Times New Roman" w:hAnsi="Times New Roman" w:cs="Times New Roman"/>
        </w:rPr>
        <w:t xml:space="preserve">et al, </w:t>
      </w:r>
      <w:r w:rsidRPr="003A4EEA">
        <w:rPr>
          <w:rFonts w:ascii="Times New Roman" w:eastAsia="Times New Roman" w:hAnsi="Times New Roman" w:cs="Times New Roman"/>
        </w:rPr>
        <w:t>201</w:t>
      </w:r>
      <w:r w:rsidR="0078077F" w:rsidRPr="003A4EEA">
        <w:rPr>
          <w:rFonts w:ascii="Times New Roman" w:eastAsia="Times New Roman" w:hAnsi="Times New Roman" w:cs="Times New Roman"/>
        </w:rPr>
        <w:t>4</w:t>
      </w:r>
      <w:r w:rsidRPr="003A4EEA">
        <w:rPr>
          <w:rFonts w:ascii="Times New Roman" w:eastAsia="Times New Roman" w:hAnsi="Times New Roman" w:cs="Times New Roman"/>
        </w:rPr>
        <w:t>). A s</w:t>
      </w:r>
      <w:r w:rsidRPr="003A4EEA">
        <w:rPr>
          <w:rFonts w:ascii="Times New Roman" w:hAnsi="Times New Roman" w:cs="Times New Roman"/>
        </w:rPr>
        <w:t>imulation allows the transport nurse to stress the system and see the impact without the risks associated with actual intervention (Cant</w:t>
      </w:r>
      <w:r w:rsidR="00306762" w:rsidRPr="003A4EEA">
        <w:rPr>
          <w:rFonts w:ascii="Times New Roman" w:hAnsi="Times New Roman" w:cs="Times New Roman"/>
        </w:rPr>
        <w:t xml:space="preserve"> &amp; Cooper</w:t>
      </w:r>
      <w:r w:rsidRPr="003A4EEA">
        <w:rPr>
          <w:rFonts w:ascii="Times New Roman" w:hAnsi="Times New Roman" w:cs="Times New Roman"/>
        </w:rPr>
        <w:t xml:space="preserve">, 2017). </w:t>
      </w:r>
      <w:r w:rsidR="007D41A0" w:rsidRPr="003A4EEA">
        <w:rPr>
          <w:rFonts w:ascii="Times New Roman" w:hAnsi="Times New Roman" w:cs="Times New Roman"/>
        </w:rPr>
        <w:t>High-</w:t>
      </w:r>
      <w:r w:rsidRPr="003A4EEA">
        <w:rPr>
          <w:rFonts w:ascii="Times New Roman" w:hAnsi="Times New Roman" w:cs="Times New Roman"/>
        </w:rPr>
        <w:t xml:space="preserve">risk transport scenarios may be particularly useful. For instance, a high-risk scenario simulation may include </w:t>
      </w:r>
      <w:r w:rsidR="007D41A0" w:rsidRPr="003A4EEA">
        <w:rPr>
          <w:rFonts w:ascii="Times New Roman" w:hAnsi="Times New Roman" w:cs="Times New Roman"/>
        </w:rPr>
        <w:t>role-</w:t>
      </w:r>
      <w:r w:rsidRPr="003A4EEA">
        <w:rPr>
          <w:rFonts w:ascii="Times New Roman" w:hAnsi="Times New Roman" w:cs="Times New Roman"/>
        </w:rPr>
        <w:t>playing the acceptance of a transport mission with unfavorable conditions (e</w:t>
      </w:r>
      <w:r w:rsidR="007D41A0" w:rsidRPr="003A4EEA">
        <w:rPr>
          <w:rFonts w:ascii="Times New Roman" w:hAnsi="Times New Roman" w:cs="Times New Roman"/>
        </w:rPr>
        <w:t>.g</w:t>
      </w:r>
      <w:r w:rsidRPr="003A4EEA">
        <w:rPr>
          <w:rFonts w:ascii="Times New Roman" w:hAnsi="Times New Roman" w:cs="Times New Roman"/>
        </w:rPr>
        <w:t>.</w:t>
      </w:r>
      <w:r w:rsidR="007D41A0" w:rsidRPr="003A4EEA">
        <w:rPr>
          <w:rFonts w:ascii="Times New Roman" w:hAnsi="Times New Roman" w:cs="Times New Roman"/>
        </w:rPr>
        <w:t>,</w:t>
      </w:r>
      <w:r w:rsidRPr="003A4EEA">
        <w:rPr>
          <w:rFonts w:ascii="Times New Roman" w:hAnsi="Times New Roman" w:cs="Times New Roman"/>
        </w:rPr>
        <w:t xml:space="preserve"> weather, location of patient). Each simulation should include </w:t>
      </w:r>
      <w:r w:rsidR="007D41A0" w:rsidRPr="003A4EEA">
        <w:rPr>
          <w:rFonts w:ascii="Times New Roman" w:hAnsi="Times New Roman" w:cs="Times New Roman"/>
        </w:rPr>
        <w:t xml:space="preserve">a </w:t>
      </w:r>
      <w:r w:rsidRPr="003A4EEA">
        <w:rPr>
          <w:rFonts w:ascii="Times New Roman" w:hAnsi="Times New Roman" w:cs="Times New Roman"/>
        </w:rPr>
        <w:t xml:space="preserve">debriefing </w:t>
      </w:r>
      <w:r w:rsidR="0078077F" w:rsidRPr="003A4EEA">
        <w:rPr>
          <w:rFonts w:ascii="Times New Roman" w:hAnsi="Times New Roman" w:cs="Times New Roman"/>
        </w:rPr>
        <w:t>post simulation</w:t>
      </w:r>
      <w:r w:rsidRPr="003A4EEA">
        <w:rPr>
          <w:rFonts w:ascii="Times New Roman" w:hAnsi="Times New Roman" w:cs="Times New Roman"/>
        </w:rPr>
        <w:t xml:space="preserve"> </w:t>
      </w:r>
      <w:r w:rsidR="007D41A0" w:rsidRPr="003A4EEA">
        <w:rPr>
          <w:rFonts w:ascii="Times New Roman" w:hAnsi="Times New Roman" w:cs="Times New Roman"/>
        </w:rPr>
        <w:t xml:space="preserve">that involves </w:t>
      </w:r>
      <w:r w:rsidRPr="003A4EEA">
        <w:rPr>
          <w:rFonts w:ascii="Times New Roman" w:hAnsi="Times New Roman" w:cs="Times New Roman"/>
        </w:rPr>
        <w:t>all team members and the simulation leader to review the actions taken, areas of practical drift or deviation from standards, and identification of non</w:t>
      </w:r>
      <w:r w:rsidR="0078077F" w:rsidRPr="003A4EEA">
        <w:rPr>
          <w:rFonts w:ascii="Times New Roman" w:hAnsi="Times New Roman" w:cs="Times New Roman"/>
        </w:rPr>
        <w:t xml:space="preserve">adherence to </w:t>
      </w:r>
      <w:r w:rsidRPr="003A4EEA">
        <w:rPr>
          <w:rFonts w:ascii="Times New Roman" w:hAnsi="Times New Roman" w:cs="Times New Roman"/>
        </w:rPr>
        <w:t>safety standards</w:t>
      </w:r>
      <w:r w:rsidR="00FC3B53" w:rsidRPr="003A4EEA">
        <w:rPr>
          <w:rFonts w:ascii="Times New Roman" w:hAnsi="Times New Roman" w:cs="Times New Roman"/>
        </w:rPr>
        <w:t xml:space="preserve"> (</w:t>
      </w:r>
      <w:proofErr w:type="spellStart"/>
      <w:r w:rsidR="00FC3B53" w:rsidRPr="003A4EEA">
        <w:rPr>
          <w:rFonts w:ascii="Times New Roman" w:hAnsi="Times New Roman" w:cs="Times New Roman"/>
        </w:rPr>
        <w:t>Sofer</w:t>
      </w:r>
      <w:proofErr w:type="spellEnd"/>
      <w:r w:rsidR="00FC3B53" w:rsidRPr="003A4EEA">
        <w:rPr>
          <w:rFonts w:ascii="Times New Roman" w:hAnsi="Times New Roman" w:cs="Times New Roman"/>
        </w:rPr>
        <w:t>, 2018)</w:t>
      </w:r>
      <w:r w:rsidRPr="003A4EEA">
        <w:rPr>
          <w:rFonts w:ascii="Times New Roman" w:hAnsi="Times New Roman" w:cs="Times New Roman"/>
        </w:rPr>
        <w:t xml:space="preserve">. </w:t>
      </w:r>
      <w:r w:rsidRPr="003A4EEA">
        <w:rPr>
          <w:rFonts w:ascii="Times New Roman" w:eastAsia="Times New Roman" w:hAnsi="Times New Roman" w:cs="Times New Roman"/>
        </w:rPr>
        <w:t>Additionally, monthly reviews of all mission debriefings and incident reports may reduce deviations in safety</w:t>
      </w:r>
      <w:r w:rsidR="007D41A0" w:rsidRPr="003A4EEA">
        <w:rPr>
          <w:rFonts w:ascii="Times New Roman" w:eastAsia="Times New Roman" w:hAnsi="Times New Roman" w:cs="Times New Roman"/>
        </w:rPr>
        <w:t xml:space="preserve"> practices</w:t>
      </w:r>
      <w:r w:rsidRPr="003A4EEA">
        <w:rPr>
          <w:rFonts w:ascii="Times New Roman" w:eastAsia="Times New Roman" w:hAnsi="Times New Roman" w:cs="Times New Roman"/>
        </w:rPr>
        <w:t xml:space="preserve">. These reviews may provide insight into the specific safety problems the transport team is facing and could be used to develop ongoing simulation scenarios to address the identified safety concerns. </w:t>
      </w:r>
    </w:p>
    <w:p w14:paraId="1D61545C" w14:textId="72451B87" w:rsidR="00CE05D8" w:rsidRPr="003A4EEA" w:rsidRDefault="003333F0" w:rsidP="00FD28C5">
      <w:pPr>
        <w:pStyle w:val="ListParagraph"/>
        <w:shd w:val="clear" w:color="auto" w:fill="FFFFFF"/>
        <w:spacing w:line="480" w:lineRule="auto"/>
        <w:ind w:left="0" w:firstLine="720"/>
        <w:rPr>
          <w:rFonts w:ascii="Times New Roman" w:eastAsia="Times New Roman" w:hAnsi="Times New Roman" w:cs="Times New Roman"/>
        </w:rPr>
      </w:pPr>
      <w:r>
        <w:rPr>
          <w:rFonts w:ascii="Times New Roman" w:eastAsia="Times New Roman" w:hAnsi="Times New Roman" w:cs="Times New Roman"/>
        </w:rPr>
        <w:t>An additional practice implication is that n</w:t>
      </w:r>
      <w:r w:rsidR="00CE05D8" w:rsidRPr="003A4EEA">
        <w:rPr>
          <w:rFonts w:ascii="Times New Roman" w:eastAsia="Times New Roman" w:hAnsi="Times New Roman" w:cs="Times New Roman"/>
        </w:rPr>
        <w:t>urses may suffer from posttraumatic stress disorder after transport accidents or other incidents that occur during transport (</w:t>
      </w:r>
      <w:r w:rsidR="00CE05D8" w:rsidRPr="003A4EEA">
        <w:rPr>
          <w:rFonts w:ascii="Times New Roman" w:hAnsi="Times New Roman" w:cs="Times New Roman"/>
        </w:rPr>
        <w:t>Geronazzo-Alman</w:t>
      </w:r>
      <w:r w:rsidR="00376339" w:rsidRPr="003A4EEA">
        <w:rPr>
          <w:rFonts w:ascii="Times New Roman" w:hAnsi="Times New Roman" w:cs="Times New Roman"/>
        </w:rPr>
        <w:t xml:space="preserve"> et al.</w:t>
      </w:r>
      <w:r w:rsidR="00CE05D8" w:rsidRPr="003A4EEA">
        <w:rPr>
          <w:rFonts w:ascii="Times New Roman" w:hAnsi="Times New Roman" w:cs="Times New Roman"/>
        </w:rPr>
        <w:t>, 2016)</w:t>
      </w:r>
      <w:r w:rsidR="00CE05D8" w:rsidRPr="003A4EEA">
        <w:rPr>
          <w:rFonts w:ascii="Times New Roman" w:eastAsia="Times New Roman" w:hAnsi="Times New Roman" w:cs="Times New Roman"/>
        </w:rPr>
        <w:t xml:space="preserve">. </w:t>
      </w:r>
      <w:r w:rsidR="00CE05D8" w:rsidRPr="003A4EEA">
        <w:rPr>
          <w:rFonts w:ascii="Times New Roman" w:eastAsia="Times New Roman" w:hAnsi="Times New Roman" w:cs="Times New Roman"/>
        </w:rPr>
        <w:lastRenderedPageBreak/>
        <w:t xml:space="preserve">Transport nurses may benefit from </w:t>
      </w:r>
      <w:r w:rsidR="002805F4" w:rsidRPr="003A4EEA">
        <w:rPr>
          <w:rFonts w:ascii="Times New Roman" w:eastAsia="Times New Roman" w:hAnsi="Times New Roman" w:cs="Times New Roman"/>
        </w:rPr>
        <w:t xml:space="preserve">an </w:t>
      </w:r>
      <w:r w:rsidR="00CE05D8" w:rsidRPr="003A4EEA">
        <w:rPr>
          <w:rFonts w:ascii="Times New Roman" w:eastAsia="Times New Roman" w:hAnsi="Times New Roman" w:cs="Times New Roman"/>
        </w:rPr>
        <w:t xml:space="preserve">employee assistance program (EAP) </w:t>
      </w:r>
      <w:r w:rsidR="002805F4" w:rsidRPr="003A4EEA">
        <w:rPr>
          <w:rFonts w:ascii="Times New Roman" w:eastAsia="Times New Roman" w:hAnsi="Times New Roman" w:cs="Times New Roman"/>
        </w:rPr>
        <w:t>after</w:t>
      </w:r>
      <w:r w:rsidR="00CE05D8" w:rsidRPr="003A4EEA">
        <w:rPr>
          <w:rFonts w:ascii="Times New Roman" w:eastAsia="Times New Roman" w:hAnsi="Times New Roman" w:cs="Times New Roman"/>
        </w:rPr>
        <w:t xml:space="preserve"> </w:t>
      </w:r>
      <w:r w:rsidR="002805F4" w:rsidRPr="003A4EEA">
        <w:rPr>
          <w:rFonts w:ascii="Times New Roman" w:eastAsia="Times New Roman" w:hAnsi="Times New Roman" w:cs="Times New Roman"/>
        </w:rPr>
        <w:t xml:space="preserve">an </w:t>
      </w:r>
      <w:r w:rsidR="00CE05D8" w:rsidRPr="003A4EEA">
        <w:rPr>
          <w:rFonts w:ascii="Times New Roman" w:eastAsia="Times New Roman" w:hAnsi="Times New Roman" w:cs="Times New Roman"/>
        </w:rPr>
        <w:t xml:space="preserve">incident </w:t>
      </w:r>
      <w:r w:rsidR="002805F4" w:rsidRPr="003A4EEA">
        <w:rPr>
          <w:rFonts w:ascii="Times New Roman" w:eastAsia="Times New Roman" w:hAnsi="Times New Roman" w:cs="Times New Roman"/>
        </w:rPr>
        <w:t xml:space="preserve">or </w:t>
      </w:r>
      <w:r w:rsidR="00CE05D8" w:rsidRPr="003A4EEA">
        <w:rPr>
          <w:rFonts w:ascii="Times New Roman" w:eastAsia="Times New Roman" w:hAnsi="Times New Roman" w:cs="Times New Roman"/>
        </w:rPr>
        <w:t>accident (</w:t>
      </w:r>
      <w:r w:rsidR="00CE05D8" w:rsidRPr="003A4EEA">
        <w:rPr>
          <w:rFonts w:ascii="Times New Roman" w:hAnsi="Times New Roman" w:cs="Times New Roman"/>
        </w:rPr>
        <w:t>Haagsma et al</w:t>
      </w:r>
      <w:r w:rsidR="002805F4" w:rsidRPr="003A4EEA">
        <w:rPr>
          <w:rFonts w:ascii="Times New Roman" w:hAnsi="Times New Roman" w:cs="Times New Roman"/>
        </w:rPr>
        <w:t>.</w:t>
      </w:r>
      <w:r w:rsidR="00CE05D8" w:rsidRPr="003A4EEA">
        <w:rPr>
          <w:rFonts w:ascii="Times New Roman" w:hAnsi="Times New Roman" w:cs="Times New Roman"/>
        </w:rPr>
        <w:t>, 2012)</w:t>
      </w:r>
      <w:r w:rsidR="00CE05D8" w:rsidRPr="003A4EEA">
        <w:rPr>
          <w:rFonts w:ascii="Times New Roman" w:eastAsia="Times New Roman" w:hAnsi="Times New Roman" w:cs="Times New Roman"/>
        </w:rPr>
        <w:t xml:space="preserve">. </w:t>
      </w:r>
      <w:r w:rsidR="002805F4" w:rsidRPr="003A4EEA">
        <w:rPr>
          <w:rFonts w:ascii="Times New Roman" w:eastAsia="Times New Roman" w:hAnsi="Times New Roman" w:cs="Times New Roman"/>
        </w:rPr>
        <w:t xml:space="preserve">Such an </w:t>
      </w:r>
      <w:r w:rsidR="00CE05D8" w:rsidRPr="003A4EEA">
        <w:rPr>
          <w:rFonts w:ascii="Times New Roman" w:eastAsia="Times New Roman" w:hAnsi="Times New Roman" w:cs="Times New Roman"/>
        </w:rPr>
        <w:t xml:space="preserve">EAP could focus on coping strategies and therapeutic interventions, such as </w:t>
      </w:r>
      <w:r w:rsidR="00CE05D8" w:rsidRPr="003A4EEA">
        <w:rPr>
          <w:rFonts w:ascii="Times New Roman" w:hAnsi="Times New Roman" w:cs="Times New Roman"/>
          <w:color w:val="333333"/>
          <w:shd w:val="clear" w:color="auto" w:fill="FFFFFF"/>
        </w:rPr>
        <w:t>eye movement desensitization and reprocessing (EMDR) (Chen et al., 201</w:t>
      </w:r>
      <w:r w:rsidR="00376339" w:rsidRPr="003A4EEA">
        <w:rPr>
          <w:rFonts w:ascii="Times New Roman" w:hAnsi="Times New Roman" w:cs="Times New Roman"/>
          <w:color w:val="333333"/>
          <w:shd w:val="clear" w:color="auto" w:fill="FFFFFF"/>
        </w:rPr>
        <w:t>5</w:t>
      </w:r>
      <w:r w:rsidR="00CE05D8" w:rsidRPr="003A4EEA">
        <w:rPr>
          <w:rFonts w:ascii="Times New Roman" w:hAnsi="Times New Roman" w:cs="Times New Roman"/>
          <w:color w:val="333333"/>
          <w:shd w:val="clear" w:color="auto" w:fill="FFFFFF"/>
        </w:rPr>
        <w:t>).</w:t>
      </w:r>
      <w:r w:rsidR="00CE05D8" w:rsidRPr="003A4EEA">
        <w:rPr>
          <w:rFonts w:ascii="Times New Roman" w:eastAsia="Times New Roman" w:hAnsi="Times New Roman" w:cs="Times New Roman"/>
        </w:rPr>
        <w:t xml:space="preserve"> The development of an effective practice strategy to support nurses </w:t>
      </w:r>
      <w:r w:rsidR="002805F4" w:rsidRPr="003A4EEA">
        <w:rPr>
          <w:rFonts w:ascii="Times New Roman" w:eastAsia="Times New Roman" w:hAnsi="Times New Roman" w:cs="Times New Roman"/>
        </w:rPr>
        <w:t xml:space="preserve">following an </w:t>
      </w:r>
      <w:r w:rsidR="00CE05D8" w:rsidRPr="003A4EEA">
        <w:rPr>
          <w:rFonts w:ascii="Times New Roman" w:eastAsia="Times New Roman" w:hAnsi="Times New Roman" w:cs="Times New Roman"/>
        </w:rPr>
        <w:t xml:space="preserve">incident </w:t>
      </w:r>
      <w:r w:rsidR="002805F4" w:rsidRPr="003A4EEA">
        <w:rPr>
          <w:rFonts w:ascii="Times New Roman" w:eastAsia="Times New Roman" w:hAnsi="Times New Roman" w:cs="Times New Roman"/>
        </w:rPr>
        <w:t xml:space="preserve">or accident </w:t>
      </w:r>
      <w:r w:rsidR="00CE05D8" w:rsidRPr="003A4EEA">
        <w:rPr>
          <w:rFonts w:ascii="Times New Roman" w:eastAsia="Times New Roman" w:hAnsi="Times New Roman" w:cs="Times New Roman"/>
        </w:rPr>
        <w:t xml:space="preserve">may help to reduce ineffective coping and harmful self-treatments, such as substance use, and decrease transport nurse turnover rates. </w:t>
      </w:r>
    </w:p>
    <w:p w14:paraId="39EE028C" w14:textId="77777777" w:rsidR="00CE05D8" w:rsidRPr="003A4EEA" w:rsidRDefault="00CE05D8" w:rsidP="00956C8D">
      <w:pPr>
        <w:pStyle w:val="ListParagraph"/>
        <w:shd w:val="clear" w:color="auto" w:fill="FFFFFF"/>
        <w:spacing w:line="480" w:lineRule="auto"/>
        <w:ind w:left="0" w:firstLine="720"/>
        <w:jc w:val="center"/>
        <w:rPr>
          <w:rFonts w:ascii="Times New Roman" w:eastAsia="Times New Roman" w:hAnsi="Times New Roman" w:cs="Times New Roman"/>
          <w:b/>
          <w:bCs/>
        </w:rPr>
      </w:pPr>
      <w:r w:rsidRPr="003A4EEA">
        <w:rPr>
          <w:rFonts w:ascii="Times New Roman" w:eastAsia="Times New Roman" w:hAnsi="Times New Roman" w:cs="Times New Roman"/>
          <w:b/>
          <w:bCs/>
        </w:rPr>
        <w:t>Conclusion</w:t>
      </w:r>
    </w:p>
    <w:p w14:paraId="36A7D4A1" w14:textId="43561016" w:rsidR="00CE05D8" w:rsidRPr="003A4EEA" w:rsidRDefault="00CE05D8" w:rsidP="00956C8D">
      <w:pPr>
        <w:pStyle w:val="ListParagraph"/>
        <w:spacing w:line="480" w:lineRule="auto"/>
        <w:ind w:left="0" w:firstLine="720"/>
        <w:rPr>
          <w:rFonts w:ascii="Times New Roman" w:hAnsi="Times New Roman" w:cs="Times New Roman"/>
        </w:rPr>
      </w:pPr>
      <w:r w:rsidRPr="003A4EEA">
        <w:rPr>
          <w:rFonts w:ascii="Times New Roman" w:hAnsi="Times New Roman" w:cs="Times New Roman"/>
        </w:rPr>
        <w:t xml:space="preserve">Our findings indicate a lack of relationship between </w:t>
      </w:r>
      <w:r w:rsidR="003333F0">
        <w:rPr>
          <w:rFonts w:ascii="Times New Roman" w:hAnsi="Times New Roman" w:cs="Times New Roman"/>
        </w:rPr>
        <w:t xml:space="preserve">nurse </w:t>
      </w:r>
      <w:r w:rsidRPr="003A4EEA">
        <w:rPr>
          <w:rFonts w:ascii="Times New Roman" w:hAnsi="Times New Roman" w:cs="Times New Roman"/>
        </w:rPr>
        <w:t>certification</w:t>
      </w:r>
      <w:r w:rsidR="0020663F" w:rsidRPr="003A4EEA">
        <w:rPr>
          <w:rFonts w:ascii="Times New Roman" w:hAnsi="Times New Roman" w:cs="Times New Roman"/>
        </w:rPr>
        <w:t xml:space="preserve"> </w:t>
      </w:r>
      <w:r w:rsidRPr="003A4EEA">
        <w:rPr>
          <w:rFonts w:ascii="Times New Roman" w:hAnsi="Times New Roman" w:cs="Times New Roman"/>
        </w:rPr>
        <w:t>s</w:t>
      </w:r>
      <w:r w:rsidR="0020663F" w:rsidRPr="003A4EEA">
        <w:rPr>
          <w:rFonts w:ascii="Times New Roman" w:hAnsi="Times New Roman" w:cs="Times New Roman"/>
        </w:rPr>
        <w:t>tatus</w:t>
      </w:r>
      <w:r w:rsidRPr="003A4EEA">
        <w:rPr>
          <w:rFonts w:ascii="Times New Roman" w:hAnsi="Times New Roman" w:cs="Times New Roman"/>
        </w:rPr>
        <w:t xml:space="preserve"> and safety competency</w:t>
      </w:r>
      <w:r w:rsidR="0066576C">
        <w:rPr>
          <w:rFonts w:ascii="Times New Roman" w:hAnsi="Times New Roman" w:cs="Times New Roman"/>
        </w:rPr>
        <w:t>, and t</w:t>
      </w:r>
      <w:r w:rsidR="0020663F" w:rsidRPr="003A4EEA">
        <w:rPr>
          <w:rFonts w:ascii="Times New Roman" w:hAnsi="Times New Roman" w:cs="Times New Roman"/>
        </w:rPr>
        <w:t xml:space="preserve">hat </w:t>
      </w:r>
      <w:r w:rsidRPr="003A4EEA">
        <w:rPr>
          <w:rFonts w:ascii="Times New Roman" w:hAnsi="Times New Roman" w:cs="Times New Roman"/>
        </w:rPr>
        <w:t>more experienced transport nurses had lower safety competency scores. Practical drift</w:t>
      </w:r>
      <w:r w:rsidR="002805F4" w:rsidRPr="003A4EEA">
        <w:rPr>
          <w:rFonts w:ascii="Times New Roman" w:hAnsi="Times New Roman" w:cs="Times New Roman"/>
        </w:rPr>
        <w:t>—</w:t>
      </w:r>
      <w:r w:rsidRPr="003A4EEA">
        <w:rPr>
          <w:rFonts w:ascii="Times New Roman" w:hAnsi="Times New Roman" w:cs="Times New Roman"/>
        </w:rPr>
        <w:t>or the failure to follow established rules and regulations</w:t>
      </w:r>
      <w:r w:rsidR="002805F4" w:rsidRPr="003A4EEA">
        <w:rPr>
          <w:rFonts w:ascii="Times New Roman" w:hAnsi="Times New Roman" w:cs="Times New Roman"/>
        </w:rPr>
        <w:t>,</w:t>
      </w:r>
      <w:r w:rsidRPr="003A4EEA">
        <w:rPr>
          <w:rFonts w:ascii="Times New Roman" w:hAnsi="Times New Roman" w:cs="Times New Roman"/>
        </w:rPr>
        <w:t xml:space="preserve"> which lead</w:t>
      </w:r>
      <w:r w:rsidR="002805F4" w:rsidRPr="003A4EEA">
        <w:rPr>
          <w:rFonts w:ascii="Times New Roman" w:hAnsi="Times New Roman" w:cs="Times New Roman"/>
        </w:rPr>
        <w:t>s</w:t>
      </w:r>
      <w:r w:rsidRPr="003A4EEA">
        <w:rPr>
          <w:rFonts w:ascii="Times New Roman" w:hAnsi="Times New Roman" w:cs="Times New Roman"/>
        </w:rPr>
        <w:t xml:space="preserve"> to deviations from policies and procedures</w:t>
      </w:r>
      <w:r w:rsidR="002805F4" w:rsidRPr="003A4EEA">
        <w:rPr>
          <w:rFonts w:ascii="Times New Roman" w:hAnsi="Times New Roman" w:cs="Times New Roman"/>
        </w:rPr>
        <w:t>—</w:t>
      </w:r>
      <w:r w:rsidRPr="003A4EEA">
        <w:rPr>
          <w:rFonts w:ascii="Times New Roman" w:hAnsi="Times New Roman" w:cs="Times New Roman"/>
        </w:rPr>
        <w:t xml:space="preserve">may explain why experienced nurses scored lower. When left unaccounted for, practical drift in safety may lead to patient harm, injury, or death. Transport nurses may not be aware of their practical drift and the risks associated with practical drift. Informed transport nurses and transport nursing leaders can prevent practical drift in safety by instituting practices such as simulation and monitoring to protect nurses, patients, and the transport team. </w:t>
      </w:r>
    </w:p>
    <w:p w14:paraId="5F94F675" w14:textId="77777777" w:rsidR="00CE05D8" w:rsidRPr="003A4EEA" w:rsidRDefault="00CE05D8" w:rsidP="00956C8D">
      <w:pPr>
        <w:pStyle w:val="ListParagraph"/>
        <w:numPr>
          <w:ilvl w:val="0"/>
          <w:numId w:val="4"/>
        </w:numPr>
        <w:spacing w:line="480" w:lineRule="auto"/>
        <w:ind w:firstLine="720"/>
        <w:rPr>
          <w:rFonts w:ascii="Times New Roman" w:hAnsi="Times New Roman" w:cs="Times New Roman"/>
          <w:u w:val="single"/>
        </w:rPr>
      </w:pPr>
      <w:r w:rsidRPr="003A4EEA">
        <w:rPr>
          <w:rFonts w:ascii="Times New Roman" w:hAnsi="Times New Roman" w:cs="Times New Roman"/>
          <w:u w:val="single"/>
        </w:rPr>
        <w:br w:type="page"/>
      </w:r>
    </w:p>
    <w:p w14:paraId="647D265B" w14:textId="77777777" w:rsidR="00EC448F" w:rsidRPr="003A4EEA" w:rsidRDefault="00EC448F" w:rsidP="00956C8D">
      <w:pPr>
        <w:spacing w:line="480" w:lineRule="auto"/>
        <w:ind w:left="1080" w:firstLine="720"/>
        <w:contextualSpacing/>
        <w:jc w:val="center"/>
        <w:rPr>
          <w:rFonts w:ascii="Times New Roman" w:hAnsi="Times New Roman" w:cs="Times New Roman"/>
          <w:b/>
          <w:bCs/>
        </w:rPr>
      </w:pPr>
      <w:r w:rsidRPr="003A4EEA">
        <w:rPr>
          <w:rFonts w:ascii="Times New Roman" w:hAnsi="Times New Roman" w:cs="Times New Roman"/>
          <w:b/>
          <w:bCs/>
        </w:rPr>
        <w:lastRenderedPageBreak/>
        <w:t>References</w:t>
      </w:r>
    </w:p>
    <w:p w14:paraId="30354DAC" w14:textId="2E4D80CD" w:rsidR="00EC448F" w:rsidRPr="003A4EEA" w:rsidRDefault="00EC448F" w:rsidP="00EE33D4">
      <w:pPr>
        <w:spacing w:line="480" w:lineRule="auto"/>
        <w:ind w:left="1440" w:hanging="720"/>
        <w:contextualSpacing/>
        <w:rPr>
          <w:rFonts w:ascii="Times New Roman" w:hAnsi="Times New Roman" w:cs="Times New Roman"/>
        </w:rPr>
      </w:pPr>
      <w:r w:rsidRPr="003A4EEA">
        <w:rPr>
          <w:rFonts w:ascii="Times New Roman" w:hAnsi="Times New Roman" w:cs="Times New Roman"/>
        </w:rPr>
        <w:t xml:space="preserve">Alfes, C. M. (2020). Improving </w:t>
      </w:r>
      <w:r w:rsidR="009E5790" w:rsidRPr="003A4EEA">
        <w:rPr>
          <w:rFonts w:ascii="Times New Roman" w:hAnsi="Times New Roman" w:cs="Times New Roman"/>
        </w:rPr>
        <w:t>a</w:t>
      </w:r>
      <w:r w:rsidRPr="003A4EEA">
        <w:rPr>
          <w:rFonts w:ascii="Times New Roman" w:hAnsi="Times New Roman" w:cs="Times New Roman"/>
        </w:rPr>
        <w:t xml:space="preserve">ir </w:t>
      </w:r>
      <w:r w:rsidR="009E5790" w:rsidRPr="003A4EEA">
        <w:rPr>
          <w:rFonts w:ascii="Times New Roman" w:hAnsi="Times New Roman" w:cs="Times New Roman"/>
        </w:rPr>
        <w:t>m</w:t>
      </w:r>
      <w:r w:rsidRPr="003A4EEA">
        <w:rPr>
          <w:rFonts w:ascii="Times New Roman" w:hAnsi="Times New Roman" w:cs="Times New Roman"/>
        </w:rPr>
        <w:t xml:space="preserve">edical </w:t>
      </w:r>
      <w:r w:rsidR="009E5790" w:rsidRPr="003A4EEA">
        <w:rPr>
          <w:rFonts w:ascii="Times New Roman" w:hAnsi="Times New Roman" w:cs="Times New Roman"/>
        </w:rPr>
        <w:t>t</w:t>
      </w:r>
      <w:r w:rsidRPr="003A4EEA">
        <w:rPr>
          <w:rFonts w:ascii="Times New Roman" w:hAnsi="Times New Roman" w:cs="Times New Roman"/>
        </w:rPr>
        <w:t xml:space="preserve">ransport </w:t>
      </w:r>
      <w:r w:rsidR="009E5790" w:rsidRPr="003A4EEA">
        <w:rPr>
          <w:rFonts w:ascii="Times New Roman" w:hAnsi="Times New Roman" w:cs="Times New Roman"/>
        </w:rPr>
        <w:t>t</w:t>
      </w:r>
      <w:r w:rsidRPr="003A4EEA">
        <w:rPr>
          <w:rFonts w:ascii="Times New Roman" w:hAnsi="Times New Roman" w:cs="Times New Roman"/>
        </w:rPr>
        <w:t>raining</w:t>
      </w:r>
      <w:r w:rsidR="009E5790" w:rsidRPr="003A4EEA">
        <w:rPr>
          <w:rFonts w:ascii="Times New Roman" w:hAnsi="Times New Roman" w:cs="Times New Roman"/>
        </w:rPr>
        <w:t>: A nurse leader perspective</w:t>
      </w:r>
      <w:r w:rsidRPr="003A4EEA">
        <w:rPr>
          <w:rFonts w:ascii="Times New Roman" w:hAnsi="Times New Roman" w:cs="Times New Roman"/>
        </w:rPr>
        <w:t xml:space="preserve">. </w:t>
      </w:r>
      <w:r w:rsidRPr="003A4EEA">
        <w:rPr>
          <w:rFonts w:ascii="Times New Roman" w:hAnsi="Times New Roman" w:cs="Times New Roman"/>
          <w:i/>
          <w:iCs/>
        </w:rPr>
        <w:t>Nurse Leader</w:t>
      </w:r>
      <w:r w:rsidRPr="003A4EEA">
        <w:rPr>
          <w:rFonts w:ascii="Times New Roman" w:hAnsi="Times New Roman" w:cs="Times New Roman"/>
        </w:rPr>
        <w:t>,</w:t>
      </w:r>
      <w:r w:rsidRPr="003A4EEA">
        <w:rPr>
          <w:rFonts w:ascii="Times New Roman" w:hAnsi="Times New Roman" w:cs="Times New Roman"/>
          <w:i/>
          <w:iCs/>
        </w:rPr>
        <w:t xml:space="preserve"> 18</w:t>
      </w:r>
      <w:r w:rsidRPr="003A4EEA">
        <w:rPr>
          <w:rFonts w:ascii="Times New Roman" w:hAnsi="Times New Roman" w:cs="Times New Roman"/>
        </w:rPr>
        <w:t>(1), 63</w:t>
      </w:r>
      <w:r w:rsidR="002F2AA5" w:rsidRPr="003A4EEA">
        <w:rPr>
          <w:rFonts w:ascii="Times New Roman" w:hAnsi="Times New Roman" w:cs="Times New Roman"/>
        </w:rPr>
        <w:t>–</w:t>
      </w:r>
      <w:r w:rsidRPr="003A4EEA">
        <w:rPr>
          <w:rFonts w:ascii="Times New Roman" w:hAnsi="Times New Roman" w:cs="Times New Roman"/>
        </w:rPr>
        <w:t>66.</w:t>
      </w:r>
      <w:r w:rsidR="009E5790" w:rsidRPr="003A4EEA">
        <w:rPr>
          <w:rFonts w:ascii="Times New Roman" w:hAnsi="Times New Roman" w:cs="Times New Roman"/>
        </w:rPr>
        <w:t xml:space="preserve"> </w:t>
      </w:r>
      <w:hyperlink r:id="rId8" w:history="1">
        <w:r w:rsidR="009E5790" w:rsidRPr="003A4EEA">
          <w:rPr>
            <w:rStyle w:val="Hyperlink"/>
            <w:rFonts w:ascii="Times New Roman" w:hAnsi="Times New Roman" w:cs="Times New Roman"/>
          </w:rPr>
          <w:t>https://doi.org/10.1016/j.mnl.2019.11.011</w:t>
        </w:r>
      </w:hyperlink>
    </w:p>
    <w:p w14:paraId="6E30B4A2" w14:textId="38FC2352" w:rsidR="00946425" w:rsidRPr="003A4EEA" w:rsidRDefault="00946425" w:rsidP="00EE33D4">
      <w:pPr>
        <w:spacing w:line="480" w:lineRule="auto"/>
        <w:ind w:left="1440" w:hanging="720"/>
        <w:contextualSpacing/>
        <w:rPr>
          <w:rStyle w:val="Hyperlink"/>
          <w:rFonts w:ascii="Times New Roman" w:hAnsi="Times New Roman" w:cs="Times New Roman"/>
          <w:color w:val="0C7DBB"/>
        </w:rPr>
      </w:pPr>
      <w:r w:rsidRPr="003A4EEA">
        <w:rPr>
          <w:rFonts w:ascii="Times New Roman" w:hAnsi="Times New Roman" w:cs="Times New Roman"/>
          <w:shd w:val="clear" w:color="auto" w:fill="FFFFFF"/>
        </w:rPr>
        <w:t xml:space="preserve">Banja, J. (2010). The normalization of deviance in healthcare delivery. </w:t>
      </w:r>
      <w:r w:rsidRPr="003A4EEA">
        <w:rPr>
          <w:rFonts w:ascii="Times New Roman" w:hAnsi="Times New Roman" w:cs="Times New Roman"/>
          <w:i/>
          <w:iCs/>
          <w:shd w:val="clear" w:color="auto" w:fill="FFFFFF"/>
        </w:rPr>
        <w:t xml:space="preserve">Business </w:t>
      </w:r>
      <w:r w:rsidR="00EE33D4" w:rsidRPr="003A4EEA">
        <w:rPr>
          <w:rFonts w:ascii="Times New Roman" w:hAnsi="Times New Roman" w:cs="Times New Roman"/>
          <w:i/>
          <w:iCs/>
          <w:shd w:val="clear" w:color="auto" w:fill="FFFFFF"/>
        </w:rPr>
        <w:t>H</w:t>
      </w:r>
      <w:r w:rsidRPr="003A4EEA">
        <w:rPr>
          <w:rFonts w:ascii="Times New Roman" w:hAnsi="Times New Roman" w:cs="Times New Roman"/>
          <w:i/>
          <w:iCs/>
          <w:shd w:val="clear" w:color="auto" w:fill="FFFFFF"/>
        </w:rPr>
        <w:t>orizons</w:t>
      </w:r>
      <w:r w:rsidRPr="003A4EEA">
        <w:rPr>
          <w:rFonts w:ascii="Times New Roman" w:hAnsi="Times New Roman" w:cs="Times New Roman"/>
          <w:shd w:val="clear" w:color="auto" w:fill="FFFFFF"/>
        </w:rPr>
        <w:t xml:space="preserve">, </w:t>
      </w:r>
      <w:r w:rsidRPr="003A4EEA">
        <w:rPr>
          <w:rFonts w:ascii="Times New Roman" w:hAnsi="Times New Roman" w:cs="Times New Roman"/>
          <w:i/>
          <w:iCs/>
          <w:shd w:val="clear" w:color="auto" w:fill="FFFFFF"/>
        </w:rPr>
        <w:t>53</w:t>
      </w:r>
      <w:r w:rsidRPr="003A4EEA">
        <w:rPr>
          <w:rFonts w:ascii="Times New Roman" w:hAnsi="Times New Roman" w:cs="Times New Roman"/>
          <w:shd w:val="clear" w:color="auto" w:fill="FFFFFF"/>
        </w:rPr>
        <w:t>(2), 139–148.</w:t>
      </w:r>
      <w:r w:rsidRPr="003A4EEA">
        <w:rPr>
          <w:rFonts w:ascii="Times New Roman" w:hAnsi="Times New Roman" w:cs="Times New Roman"/>
        </w:rPr>
        <w:t xml:space="preserve"> </w:t>
      </w:r>
      <w:hyperlink r:id="rId9" w:tgtFrame="_blank" w:tooltip="Persistent link using digital object identifier" w:history="1">
        <w:r w:rsidRPr="003A4EEA">
          <w:rPr>
            <w:rStyle w:val="Hyperlink"/>
            <w:rFonts w:ascii="Times New Roman" w:hAnsi="Times New Roman" w:cs="Times New Roman"/>
            <w:color w:val="0C7DBB"/>
          </w:rPr>
          <w:t>https://doi.org/10.1016/j.bushor.2009.10.006</w:t>
        </w:r>
      </w:hyperlink>
    </w:p>
    <w:p w14:paraId="12654FA5" w14:textId="2FD1B206" w:rsidR="00810BEC" w:rsidRPr="003A4EEA" w:rsidRDefault="00810BEC" w:rsidP="00EE33D4">
      <w:pPr>
        <w:spacing w:line="480" w:lineRule="auto"/>
        <w:ind w:left="1440" w:hanging="720"/>
        <w:contextualSpacing/>
        <w:rPr>
          <w:rFonts w:ascii="Times New Roman" w:hAnsi="Times New Roman" w:cs="Times New Roman"/>
          <w:shd w:val="clear" w:color="auto" w:fill="FFFFFF"/>
        </w:rPr>
      </w:pPr>
      <w:r w:rsidRPr="003A4EEA">
        <w:rPr>
          <w:rStyle w:val="Hyperlink"/>
          <w:rFonts w:ascii="Times New Roman" w:hAnsi="Times New Roman" w:cs="Times New Roman"/>
          <w:color w:val="0C7DBB"/>
        </w:rPr>
        <w:t>Board for Certification of Emergency Nurses (BCEN)</w:t>
      </w:r>
      <w:r w:rsidR="007E2109" w:rsidRPr="003A4EEA">
        <w:rPr>
          <w:rStyle w:val="Hyperlink"/>
          <w:rFonts w:ascii="Times New Roman" w:hAnsi="Times New Roman" w:cs="Times New Roman"/>
          <w:color w:val="0C7DBB"/>
        </w:rPr>
        <w:t xml:space="preserve"> (2021). About the CFRN. Retrieved from: https://bcen.org/cfrn/about-the-exam/.</w:t>
      </w:r>
    </w:p>
    <w:p w14:paraId="5D8E9B64" w14:textId="73287CD3" w:rsidR="00946425" w:rsidRPr="003A4EEA" w:rsidRDefault="00946425" w:rsidP="00EE33D4">
      <w:pPr>
        <w:spacing w:line="480" w:lineRule="auto"/>
        <w:ind w:left="1440" w:hanging="720"/>
        <w:contextualSpacing/>
        <w:rPr>
          <w:rFonts w:ascii="Times New Roman" w:hAnsi="Times New Roman" w:cs="Times New Roman"/>
        </w:rPr>
      </w:pPr>
      <w:r w:rsidRPr="003A4EEA">
        <w:rPr>
          <w:rFonts w:ascii="Times New Roman" w:hAnsi="Times New Roman" w:cs="Times New Roman"/>
        </w:rPr>
        <w:t xml:space="preserve">Blumen, I. (2009, February 3). An analysis of HEMS accidents and accident rates [PowerPoint slides]. </w:t>
      </w:r>
      <w:hyperlink r:id="rId10" w:history="1">
        <w:r w:rsidR="00FC3B53" w:rsidRPr="003A4EEA">
          <w:rPr>
            <w:rStyle w:val="Hyperlink"/>
            <w:rFonts w:ascii="Times New Roman" w:hAnsi="Times New Roman" w:cs="Times New Roman"/>
          </w:rPr>
          <w:t>https://www.ntsb.gov/Pages/Search.aspx?k=An%20Analysis%20of%20HEMS%20Accidents%20and%20Accident%20rates</w:t>
        </w:r>
      </w:hyperlink>
    </w:p>
    <w:p w14:paraId="07F18672" w14:textId="17C7C27B" w:rsidR="00EC448F" w:rsidRPr="003A4EEA" w:rsidRDefault="00EC448F" w:rsidP="00EE33D4">
      <w:pPr>
        <w:spacing w:line="480" w:lineRule="auto"/>
        <w:ind w:left="1440" w:hanging="720"/>
        <w:contextualSpacing/>
        <w:rPr>
          <w:rFonts w:ascii="Times New Roman" w:hAnsi="Times New Roman" w:cs="Times New Roman"/>
          <w:shd w:val="clear" w:color="auto" w:fill="FFFFFF"/>
        </w:rPr>
      </w:pPr>
      <w:r w:rsidRPr="003A4EEA">
        <w:rPr>
          <w:rFonts w:ascii="Times New Roman" w:hAnsi="Times New Roman" w:cs="Times New Roman"/>
          <w:shd w:val="clear" w:color="auto" w:fill="FFFFFF"/>
        </w:rPr>
        <w:t>Boysen</w:t>
      </w:r>
      <w:r w:rsidR="009E5790" w:rsidRPr="003A4EEA">
        <w:rPr>
          <w:rFonts w:ascii="Times New Roman" w:hAnsi="Times New Roman" w:cs="Times New Roman"/>
          <w:shd w:val="clear" w:color="auto" w:fill="FFFFFF"/>
        </w:rPr>
        <w:t>,</w:t>
      </w:r>
      <w:r w:rsidRPr="003A4EEA">
        <w:rPr>
          <w:rFonts w:ascii="Times New Roman" w:hAnsi="Times New Roman" w:cs="Times New Roman"/>
          <w:shd w:val="clear" w:color="auto" w:fill="FFFFFF"/>
        </w:rPr>
        <w:t xml:space="preserve"> P. G., </w:t>
      </w:r>
      <w:r w:rsidR="002B4855" w:rsidRPr="003A4EEA">
        <w:rPr>
          <w:rFonts w:ascii="Times New Roman" w:hAnsi="Times New Roman" w:cs="Times New Roman"/>
          <w:shd w:val="clear" w:color="auto" w:fill="FFFFFF"/>
        </w:rPr>
        <w:t>II</w:t>
      </w:r>
      <w:r w:rsidR="009E5790" w:rsidRPr="003A4EEA">
        <w:rPr>
          <w:rFonts w:ascii="Times New Roman" w:hAnsi="Times New Roman" w:cs="Times New Roman"/>
          <w:shd w:val="clear" w:color="auto" w:fill="FFFFFF"/>
        </w:rPr>
        <w:t>.</w:t>
      </w:r>
      <w:r w:rsidRPr="003A4EEA">
        <w:rPr>
          <w:rFonts w:ascii="Times New Roman" w:hAnsi="Times New Roman" w:cs="Times New Roman"/>
          <w:shd w:val="clear" w:color="auto" w:fill="FFFFFF"/>
        </w:rPr>
        <w:t xml:space="preserve"> (2013). Just culture: </w:t>
      </w:r>
      <w:r w:rsidR="009E5790" w:rsidRPr="003A4EEA">
        <w:rPr>
          <w:rFonts w:ascii="Times New Roman" w:hAnsi="Times New Roman" w:cs="Times New Roman"/>
          <w:shd w:val="clear" w:color="auto" w:fill="FFFFFF"/>
        </w:rPr>
        <w:t>A</w:t>
      </w:r>
      <w:r w:rsidRPr="003A4EEA">
        <w:rPr>
          <w:rFonts w:ascii="Times New Roman" w:hAnsi="Times New Roman" w:cs="Times New Roman"/>
          <w:shd w:val="clear" w:color="auto" w:fill="FFFFFF"/>
        </w:rPr>
        <w:t xml:space="preserve"> foundation for balanced accountability and patient safety.</w:t>
      </w:r>
      <w:r w:rsidR="00CE05D8" w:rsidRPr="003A4EEA">
        <w:rPr>
          <w:rFonts w:ascii="Times New Roman" w:hAnsi="Times New Roman" w:cs="Times New Roman"/>
          <w:shd w:val="clear" w:color="auto" w:fill="FFFFFF"/>
        </w:rPr>
        <w:t xml:space="preserve"> </w:t>
      </w:r>
      <w:r w:rsidRPr="003A4EEA">
        <w:rPr>
          <w:rFonts w:ascii="Times New Roman" w:hAnsi="Times New Roman" w:cs="Times New Roman"/>
          <w:i/>
          <w:iCs/>
          <w:shd w:val="clear" w:color="auto" w:fill="FFFFFF"/>
        </w:rPr>
        <w:t xml:space="preserve">The Ochsner </w:t>
      </w:r>
      <w:r w:rsidR="009E5790" w:rsidRPr="003A4EEA">
        <w:rPr>
          <w:rFonts w:ascii="Times New Roman" w:hAnsi="Times New Roman" w:cs="Times New Roman"/>
          <w:i/>
          <w:iCs/>
          <w:shd w:val="clear" w:color="auto" w:fill="FFFFFF"/>
        </w:rPr>
        <w:t>J</w:t>
      </w:r>
      <w:r w:rsidRPr="003A4EEA">
        <w:rPr>
          <w:rFonts w:ascii="Times New Roman" w:hAnsi="Times New Roman" w:cs="Times New Roman"/>
          <w:i/>
          <w:iCs/>
          <w:shd w:val="clear" w:color="auto" w:fill="FFFFFF"/>
        </w:rPr>
        <w:t>ournal</w:t>
      </w:r>
      <w:r w:rsidR="00AB6CEF" w:rsidRPr="003A4EEA">
        <w:rPr>
          <w:rFonts w:ascii="Times New Roman" w:hAnsi="Times New Roman" w:cs="Times New Roman"/>
          <w:shd w:val="clear" w:color="auto" w:fill="FFFFFF"/>
        </w:rPr>
        <w:t xml:space="preserve">, </w:t>
      </w:r>
      <w:r w:rsidRPr="003A4EEA">
        <w:rPr>
          <w:rFonts w:ascii="Times New Roman" w:hAnsi="Times New Roman" w:cs="Times New Roman"/>
          <w:i/>
          <w:iCs/>
          <w:shd w:val="clear" w:color="auto" w:fill="FFFFFF"/>
        </w:rPr>
        <w:t>13</w:t>
      </w:r>
      <w:r w:rsidRPr="003A4EEA">
        <w:rPr>
          <w:rFonts w:ascii="Times New Roman" w:hAnsi="Times New Roman" w:cs="Times New Roman"/>
          <w:shd w:val="clear" w:color="auto" w:fill="FFFFFF"/>
        </w:rPr>
        <w:t>(3), 400–406.</w:t>
      </w:r>
      <w:r w:rsidR="009E5790" w:rsidRPr="003A4EEA">
        <w:rPr>
          <w:rFonts w:ascii="Times New Roman" w:hAnsi="Times New Roman" w:cs="Times New Roman"/>
          <w:color w:val="000000"/>
          <w:shd w:val="clear" w:color="auto" w:fill="FFFFFF"/>
        </w:rPr>
        <w:t xml:space="preserve"> </w:t>
      </w:r>
      <w:r w:rsidR="002B4855" w:rsidRPr="003A4EEA">
        <w:rPr>
          <w:rStyle w:val="fm-citation-ids-label"/>
          <w:rFonts w:ascii="Times New Roman" w:hAnsi="Times New Roman" w:cs="Times New Roman"/>
          <w:color w:val="000000"/>
          <w:shd w:val="clear" w:color="auto" w:fill="FFFFFF"/>
        </w:rPr>
        <w:t>PMCID:</w:t>
      </w:r>
      <w:r w:rsidR="00F14FC9" w:rsidRPr="003A4EEA">
        <w:rPr>
          <w:rStyle w:val="fm-citation-ids-label"/>
          <w:rFonts w:ascii="Times New Roman" w:hAnsi="Times New Roman" w:cs="Times New Roman"/>
          <w:color w:val="000000"/>
          <w:shd w:val="clear" w:color="auto" w:fill="FFFFFF"/>
        </w:rPr>
        <w:t xml:space="preserve"> </w:t>
      </w:r>
      <w:r w:rsidR="002B4855" w:rsidRPr="003A4EEA">
        <w:rPr>
          <w:rFonts w:ascii="Times New Roman" w:hAnsi="Times New Roman" w:cs="Times New Roman"/>
          <w:color w:val="000000"/>
          <w:shd w:val="clear" w:color="auto" w:fill="FFFFFF"/>
        </w:rPr>
        <w:t>PMC3776518</w:t>
      </w:r>
    </w:p>
    <w:p w14:paraId="35DDF066" w14:textId="4E975091" w:rsidR="00E843B5" w:rsidRPr="003A4EEA" w:rsidRDefault="00E843B5" w:rsidP="00EE33D4">
      <w:pPr>
        <w:spacing w:line="480" w:lineRule="auto"/>
        <w:ind w:left="1440" w:hanging="720"/>
        <w:contextualSpacing/>
        <w:rPr>
          <w:rFonts w:ascii="Times New Roman" w:hAnsi="Times New Roman" w:cs="Times New Roman"/>
        </w:rPr>
      </w:pPr>
      <w:r w:rsidRPr="003A4EEA">
        <w:rPr>
          <w:rFonts w:ascii="Times New Roman" w:hAnsi="Times New Roman" w:cs="Times New Roman"/>
        </w:rPr>
        <w:t xml:space="preserve">Brooks, S. (2017). </w:t>
      </w:r>
      <w:r w:rsidRPr="003A4EEA">
        <w:rPr>
          <w:rFonts w:ascii="Times New Roman" w:hAnsi="Times New Roman" w:cs="Times New Roman"/>
          <w:i/>
          <w:iCs/>
        </w:rPr>
        <w:t xml:space="preserve">Health </w:t>
      </w:r>
      <w:r w:rsidR="002B4855" w:rsidRPr="003A4EEA">
        <w:rPr>
          <w:rFonts w:ascii="Times New Roman" w:hAnsi="Times New Roman" w:cs="Times New Roman"/>
          <w:i/>
          <w:iCs/>
        </w:rPr>
        <w:t>c</w:t>
      </w:r>
      <w:r w:rsidRPr="003A4EEA">
        <w:rPr>
          <w:rFonts w:ascii="Times New Roman" w:hAnsi="Times New Roman" w:cs="Times New Roman"/>
          <w:i/>
          <w:iCs/>
        </w:rPr>
        <w:t xml:space="preserve">are </w:t>
      </w:r>
      <w:r w:rsidR="002B4855" w:rsidRPr="003A4EEA">
        <w:rPr>
          <w:rFonts w:ascii="Times New Roman" w:hAnsi="Times New Roman" w:cs="Times New Roman"/>
          <w:i/>
          <w:iCs/>
        </w:rPr>
        <w:t>l</w:t>
      </w:r>
      <w:r w:rsidRPr="003A4EEA">
        <w:rPr>
          <w:rFonts w:ascii="Times New Roman" w:hAnsi="Times New Roman" w:cs="Times New Roman"/>
          <w:i/>
          <w:iCs/>
        </w:rPr>
        <w:t>eaders</w:t>
      </w:r>
      <w:r w:rsidR="002B4855" w:rsidRPr="003A4EEA">
        <w:rPr>
          <w:rFonts w:ascii="Times New Roman" w:hAnsi="Times New Roman" w:cs="Times New Roman"/>
          <w:i/>
          <w:iCs/>
        </w:rPr>
        <w:t>’</w:t>
      </w:r>
      <w:r w:rsidRPr="003A4EEA">
        <w:rPr>
          <w:rFonts w:ascii="Times New Roman" w:hAnsi="Times New Roman" w:cs="Times New Roman"/>
          <w:i/>
          <w:iCs/>
        </w:rPr>
        <w:t xml:space="preserve"> </w:t>
      </w:r>
      <w:r w:rsidR="002B4855" w:rsidRPr="003A4EEA">
        <w:rPr>
          <w:rFonts w:ascii="Times New Roman" w:hAnsi="Times New Roman" w:cs="Times New Roman"/>
          <w:i/>
          <w:iCs/>
        </w:rPr>
        <w:t>s</w:t>
      </w:r>
      <w:r w:rsidRPr="003A4EEA">
        <w:rPr>
          <w:rFonts w:ascii="Times New Roman" w:hAnsi="Times New Roman" w:cs="Times New Roman"/>
          <w:i/>
          <w:iCs/>
        </w:rPr>
        <w:t xml:space="preserve">trategies to </w:t>
      </w:r>
      <w:r w:rsidR="002B4855" w:rsidRPr="003A4EEA">
        <w:rPr>
          <w:rFonts w:ascii="Times New Roman" w:hAnsi="Times New Roman" w:cs="Times New Roman"/>
          <w:i/>
          <w:iCs/>
        </w:rPr>
        <w:t>i</w:t>
      </w:r>
      <w:r w:rsidRPr="003A4EEA">
        <w:rPr>
          <w:rFonts w:ascii="Times New Roman" w:hAnsi="Times New Roman" w:cs="Times New Roman"/>
          <w:i/>
          <w:iCs/>
        </w:rPr>
        <w:t xml:space="preserve">mprove </w:t>
      </w:r>
      <w:r w:rsidR="002B4855" w:rsidRPr="003A4EEA">
        <w:rPr>
          <w:rFonts w:ascii="Times New Roman" w:hAnsi="Times New Roman" w:cs="Times New Roman"/>
          <w:i/>
          <w:iCs/>
        </w:rPr>
        <w:t>n</w:t>
      </w:r>
      <w:r w:rsidRPr="003A4EEA">
        <w:rPr>
          <w:rFonts w:ascii="Times New Roman" w:hAnsi="Times New Roman" w:cs="Times New Roman"/>
          <w:i/>
          <w:iCs/>
        </w:rPr>
        <w:t xml:space="preserve">urse </w:t>
      </w:r>
      <w:r w:rsidR="002B4855" w:rsidRPr="003A4EEA">
        <w:rPr>
          <w:rFonts w:ascii="Times New Roman" w:hAnsi="Times New Roman" w:cs="Times New Roman"/>
          <w:i/>
          <w:iCs/>
        </w:rPr>
        <w:t>r</w:t>
      </w:r>
      <w:r w:rsidRPr="003A4EEA">
        <w:rPr>
          <w:rFonts w:ascii="Times New Roman" w:hAnsi="Times New Roman" w:cs="Times New Roman"/>
          <w:i/>
          <w:iCs/>
        </w:rPr>
        <w:t>etention</w:t>
      </w:r>
      <w:r w:rsidR="00F14FC9" w:rsidRPr="003A4EEA">
        <w:rPr>
          <w:rFonts w:ascii="Times New Roman" w:hAnsi="Times New Roman" w:cs="Times New Roman"/>
        </w:rPr>
        <w:t xml:space="preserve"> </w:t>
      </w:r>
      <w:r w:rsidR="008961BC" w:rsidRPr="003A4EEA">
        <w:rPr>
          <w:rFonts w:ascii="Times New Roman" w:hAnsi="Times New Roman" w:cs="Times New Roman"/>
        </w:rPr>
        <w:t xml:space="preserve">(Publication No. 4425) </w:t>
      </w:r>
      <w:r w:rsidR="00F14FC9" w:rsidRPr="003A4EEA">
        <w:rPr>
          <w:rFonts w:ascii="Times New Roman" w:hAnsi="Times New Roman" w:cs="Times New Roman"/>
        </w:rPr>
        <w:t>[Doctoral dissertation, Walden University]</w:t>
      </w:r>
      <w:r w:rsidRPr="003A4EEA">
        <w:rPr>
          <w:rFonts w:ascii="Times New Roman" w:hAnsi="Times New Roman" w:cs="Times New Roman"/>
        </w:rPr>
        <w:t>.</w:t>
      </w:r>
      <w:r w:rsidR="00F14FC9" w:rsidRPr="003A4EEA">
        <w:rPr>
          <w:rFonts w:ascii="Times New Roman" w:hAnsi="Times New Roman" w:cs="Times New Roman"/>
          <w:color w:val="000000"/>
          <w:bdr w:val="none" w:sz="0" w:space="0" w:color="auto" w:frame="1"/>
          <w:shd w:val="clear" w:color="auto" w:fill="FFFFFF"/>
        </w:rPr>
        <w:t xml:space="preserve"> </w:t>
      </w:r>
      <w:r w:rsidR="00F14FC9" w:rsidRPr="003A4EEA">
        <w:rPr>
          <w:rStyle w:val="Emphasis"/>
          <w:rFonts w:ascii="Times New Roman" w:hAnsi="Times New Roman" w:cs="Times New Roman"/>
          <w:i w:val="0"/>
          <w:iCs w:val="0"/>
          <w:color w:val="000000"/>
          <w:bdr w:val="none" w:sz="0" w:space="0" w:color="auto" w:frame="1"/>
          <w:shd w:val="clear" w:color="auto" w:fill="FFFFFF"/>
        </w:rPr>
        <w:t>Walden Dissertations and Doctoral Studies</w:t>
      </w:r>
      <w:r w:rsidR="00F14FC9" w:rsidRPr="003A4EEA">
        <w:rPr>
          <w:rFonts w:ascii="Times New Roman" w:hAnsi="Times New Roman" w:cs="Times New Roman"/>
          <w:color w:val="000000"/>
          <w:shd w:val="clear" w:color="auto" w:fill="FFFFFF"/>
        </w:rPr>
        <w:t>. https://scholarworks.waldenu.edu/dissertations/4425</w:t>
      </w:r>
    </w:p>
    <w:p w14:paraId="57BF776A" w14:textId="788B220C" w:rsidR="00EC448F" w:rsidRPr="003A4EEA" w:rsidRDefault="00EC448F" w:rsidP="00EE33D4">
      <w:pPr>
        <w:spacing w:line="480" w:lineRule="auto"/>
        <w:ind w:left="1440" w:hanging="720"/>
        <w:contextualSpacing/>
        <w:rPr>
          <w:rFonts w:ascii="Times New Roman" w:hAnsi="Times New Roman" w:cs="Times New Roman"/>
        </w:rPr>
      </w:pPr>
      <w:r w:rsidRPr="003A4EEA">
        <w:rPr>
          <w:rFonts w:ascii="Times New Roman" w:hAnsi="Times New Roman" w:cs="Times New Roman"/>
        </w:rPr>
        <w:t xml:space="preserve">Browne, </w:t>
      </w:r>
      <w:r w:rsidR="00F14FC9" w:rsidRPr="003A4EEA">
        <w:rPr>
          <w:rFonts w:ascii="Times New Roman" w:hAnsi="Times New Roman" w:cs="Times New Roman"/>
        </w:rPr>
        <w:t xml:space="preserve">K. </w:t>
      </w:r>
      <w:r w:rsidRPr="003A4EEA">
        <w:rPr>
          <w:rFonts w:ascii="Times New Roman" w:hAnsi="Times New Roman" w:cs="Times New Roman"/>
        </w:rPr>
        <w:t xml:space="preserve">P. (2019). </w:t>
      </w:r>
      <w:r w:rsidRPr="003A4EEA">
        <w:rPr>
          <w:rFonts w:ascii="Times New Roman" w:hAnsi="Times New Roman" w:cs="Times New Roman"/>
          <w:i/>
          <w:iCs/>
        </w:rPr>
        <w:t xml:space="preserve">Practice </w:t>
      </w:r>
      <w:r w:rsidR="00F14FC9" w:rsidRPr="003A4EEA">
        <w:rPr>
          <w:rFonts w:ascii="Times New Roman" w:hAnsi="Times New Roman" w:cs="Times New Roman"/>
          <w:i/>
          <w:iCs/>
        </w:rPr>
        <w:t>d</w:t>
      </w:r>
      <w:r w:rsidRPr="003A4EEA">
        <w:rPr>
          <w:rFonts w:ascii="Times New Roman" w:hAnsi="Times New Roman" w:cs="Times New Roman"/>
          <w:i/>
          <w:iCs/>
        </w:rPr>
        <w:t>rift</w:t>
      </w:r>
      <w:r w:rsidR="00F14FC9" w:rsidRPr="003A4EEA">
        <w:rPr>
          <w:rFonts w:ascii="Times New Roman" w:hAnsi="Times New Roman" w:cs="Times New Roman"/>
        </w:rPr>
        <w:t xml:space="preserve"> </w:t>
      </w:r>
      <w:r w:rsidR="00D33EC8" w:rsidRPr="003A4EEA">
        <w:rPr>
          <w:rFonts w:ascii="Times New Roman" w:hAnsi="Times New Roman" w:cs="Times New Roman"/>
        </w:rPr>
        <w:t xml:space="preserve">(Publication No. </w:t>
      </w:r>
      <w:r w:rsidR="00D33EC8" w:rsidRPr="003A4EEA">
        <w:rPr>
          <w:rFonts w:ascii="Times New Roman" w:hAnsi="Times New Roman" w:cs="Times New Roman"/>
          <w:shd w:val="clear" w:color="auto" w:fill="FFFFFF"/>
        </w:rPr>
        <w:t>13806937)</w:t>
      </w:r>
      <w:r w:rsidR="00D33EC8" w:rsidRPr="003A4EEA">
        <w:rPr>
          <w:rFonts w:ascii="Times New Roman" w:hAnsi="Times New Roman" w:cs="Times New Roman"/>
        </w:rPr>
        <w:t xml:space="preserve"> [Doctoral dissertation, Saint Peter’s University]</w:t>
      </w:r>
      <w:r w:rsidRPr="003A4EEA">
        <w:rPr>
          <w:rFonts w:ascii="Times New Roman" w:hAnsi="Times New Roman" w:cs="Times New Roman"/>
        </w:rPr>
        <w:t>.</w:t>
      </w:r>
      <w:r w:rsidR="00D33EC8" w:rsidRPr="003A4EEA">
        <w:rPr>
          <w:rFonts w:ascii="Times New Roman" w:hAnsi="Times New Roman" w:cs="Times New Roman"/>
        </w:rPr>
        <w:t xml:space="preserve"> ProQuest Dissertations Publishing.</w:t>
      </w:r>
    </w:p>
    <w:p w14:paraId="66CEDF78" w14:textId="0CA615A2" w:rsidR="00EC448F" w:rsidRPr="003A4EEA" w:rsidRDefault="00EC448F" w:rsidP="00EE33D4">
      <w:pPr>
        <w:spacing w:line="480" w:lineRule="auto"/>
        <w:ind w:left="1440" w:hanging="720"/>
        <w:contextualSpacing/>
        <w:rPr>
          <w:rFonts w:ascii="Times New Roman" w:hAnsi="Times New Roman" w:cs="Times New Roman"/>
        </w:rPr>
      </w:pPr>
      <w:r w:rsidRPr="003A4EEA">
        <w:rPr>
          <w:rFonts w:ascii="Times New Roman" w:hAnsi="Times New Roman" w:cs="Times New Roman"/>
        </w:rPr>
        <w:t>Cant, R. P., &amp; Cooper, S. J. (2017). The value of simulation-based learning in pre-licensure nurse education: A state-of-the-art review and meta-analysis</w:t>
      </w:r>
      <w:r w:rsidRPr="003A4EEA">
        <w:rPr>
          <w:rFonts w:ascii="Times New Roman" w:hAnsi="Times New Roman" w:cs="Times New Roman"/>
          <w:i/>
          <w:iCs/>
        </w:rPr>
        <w:t>. Nurse Education in Practice</w:t>
      </w:r>
      <w:r w:rsidRPr="003A4EEA">
        <w:rPr>
          <w:rFonts w:ascii="Times New Roman" w:hAnsi="Times New Roman" w:cs="Times New Roman"/>
        </w:rPr>
        <w:t xml:space="preserve">, </w:t>
      </w:r>
      <w:r w:rsidRPr="003A4EEA">
        <w:rPr>
          <w:rFonts w:ascii="Times New Roman" w:hAnsi="Times New Roman" w:cs="Times New Roman"/>
          <w:i/>
          <w:iCs/>
        </w:rPr>
        <w:t>27</w:t>
      </w:r>
      <w:r w:rsidRPr="003A4EEA">
        <w:rPr>
          <w:rFonts w:ascii="Times New Roman" w:hAnsi="Times New Roman" w:cs="Times New Roman"/>
        </w:rPr>
        <w:t>, 45</w:t>
      </w:r>
      <w:r w:rsidR="00F95E47" w:rsidRPr="003A4EEA">
        <w:rPr>
          <w:rFonts w:ascii="Times New Roman" w:hAnsi="Times New Roman" w:cs="Times New Roman"/>
        </w:rPr>
        <w:t>–</w:t>
      </w:r>
      <w:r w:rsidRPr="003A4EEA">
        <w:rPr>
          <w:rFonts w:ascii="Times New Roman" w:hAnsi="Times New Roman" w:cs="Times New Roman"/>
        </w:rPr>
        <w:t>62.</w:t>
      </w:r>
      <w:r w:rsidR="00F95E47" w:rsidRPr="003A4EEA">
        <w:rPr>
          <w:rFonts w:ascii="Times New Roman" w:hAnsi="Times New Roman" w:cs="Times New Roman"/>
        </w:rPr>
        <w:t xml:space="preserve"> </w:t>
      </w:r>
      <w:hyperlink r:id="rId11" w:tgtFrame="_blank" w:tooltip="Persistent link using digital object identifier" w:history="1">
        <w:r w:rsidR="00F95E47" w:rsidRPr="003A4EEA">
          <w:rPr>
            <w:rStyle w:val="Hyperlink"/>
            <w:rFonts w:ascii="Times New Roman" w:hAnsi="Times New Roman" w:cs="Times New Roman"/>
            <w:color w:val="0C7DBB"/>
          </w:rPr>
          <w:t>https://doi.org/10.1016/j.nepr.2017.08.012</w:t>
        </w:r>
      </w:hyperlink>
    </w:p>
    <w:p w14:paraId="7AD0D380" w14:textId="2A0A8885" w:rsidR="00090B2E" w:rsidRPr="003A4EEA" w:rsidRDefault="00090B2E" w:rsidP="00EE33D4">
      <w:pPr>
        <w:spacing w:line="480" w:lineRule="auto"/>
        <w:ind w:left="1440" w:hanging="720"/>
        <w:contextualSpacing/>
        <w:rPr>
          <w:rFonts w:ascii="Times New Roman" w:hAnsi="Times New Roman" w:cs="Times New Roman"/>
          <w:color w:val="3B3030"/>
          <w:shd w:val="clear" w:color="auto" w:fill="FFFFFF"/>
        </w:rPr>
      </w:pPr>
      <w:r w:rsidRPr="003A4EEA">
        <w:rPr>
          <w:rFonts w:ascii="Times New Roman" w:hAnsi="Times New Roman" w:cs="Times New Roman"/>
        </w:rPr>
        <w:t xml:space="preserve">Chen, L., Zhang, G., Hu, M., &amp; Liang, X. (2015). Eye </w:t>
      </w:r>
      <w:r w:rsidR="00F95E47" w:rsidRPr="003A4EEA">
        <w:rPr>
          <w:rFonts w:ascii="Times New Roman" w:hAnsi="Times New Roman" w:cs="Times New Roman"/>
        </w:rPr>
        <w:t>movement desensitization and reprocessing versus cognitive-behavioral therapy for adult posttraumatic stress disorde</w:t>
      </w:r>
      <w:r w:rsidRPr="003A4EEA">
        <w:rPr>
          <w:rFonts w:ascii="Times New Roman" w:hAnsi="Times New Roman" w:cs="Times New Roman"/>
        </w:rPr>
        <w:t xml:space="preserve">r: Systematic </w:t>
      </w:r>
      <w:r w:rsidR="00F95E47" w:rsidRPr="003A4EEA">
        <w:rPr>
          <w:rFonts w:ascii="Times New Roman" w:hAnsi="Times New Roman" w:cs="Times New Roman"/>
        </w:rPr>
        <w:t>review and meta-analy</w:t>
      </w:r>
      <w:r w:rsidRPr="003A4EEA">
        <w:rPr>
          <w:rFonts w:ascii="Times New Roman" w:hAnsi="Times New Roman" w:cs="Times New Roman"/>
        </w:rPr>
        <w:t xml:space="preserve">sis. </w:t>
      </w:r>
      <w:r w:rsidRPr="003A4EEA">
        <w:rPr>
          <w:rFonts w:ascii="Times New Roman" w:hAnsi="Times New Roman" w:cs="Times New Roman"/>
          <w:i/>
          <w:iCs/>
        </w:rPr>
        <w:t>The Journal of Nervous and Mental Disease</w:t>
      </w:r>
      <w:r w:rsidRPr="003A4EEA">
        <w:rPr>
          <w:rFonts w:ascii="Times New Roman" w:hAnsi="Times New Roman" w:cs="Times New Roman"/>
        </w:rPr>
        <w:t xml:space="preserve">, </w:t>
      </w:r>
      <w:r w:rsidRPr="003A4EEA">
        <w:rPr>
          <w:rFonts w:ascii="Times New Roman" w:hAnsi="Times New Roman" w:cs="Times New Roman"/>
          <w:i/>
          <w:iCs/>
        </w:rPr>
        <w:t>203</w:t>
      </w:r>
      <w:r w:rsidRPr="003A4EEA">
        <w:rPr>
          <w:rFonts w:ascii="Times New Roman" w:hAnsi="Times New Roman" w:cs="Times New Roman"/>
        </w:rPr>
        <w:t>(6), 443</w:t>
      </w:r>
      <w:r w:rsidR="00AB6CEF" w:rsidRPr="003A4EEA">
        <w:rPr>
          <w:rFonts w:ascii="Times New Roman" w:hAnsi="Times New Roman" w:cs="Times New Roman"/>
        </w:rPr>
        <w:t>–</w:t>
      </w:r>
      <w:r w:rsidRPr="003A4EEA">
        <w:rPr>
          <w:rFonts w:ascii="Times New Roman" w:hAnsi="Times New Roman" w:cs="Times New Roman"/>
        </w:rPr>
        <w:t>451.</w:t>
      </w:r>
      <w:r w:rsidR="00AB6CEF" w:rsidRPr="003A4EEA">
        <w:rPr>
          <w:rFonts w:ascii="Times New Roman" w:hAnsi="Times New Roman" w:cs="Times New Roman"/>
          <w:color w:val="3B3030"/>
          <w:shd w:val="clear" w:color="auto" w:fill="FFFFFF"/>
        </w:rPr>
        <w:t xml:space="preserve"> </w:t>
      </w:r>
      <w:hyperlink r:id="rId12" w:history="1">
        <w:r w:rsidR="00AB6CEF" w:rsidRPr="003A4EEA">
          <w:rPr>
            <w:rStyle w:val="Hyperlink"/>
            <w:rFonts w:ascii="Times New Roman" w:hAnsi="Times New Roman" w:cs="Times New Roman"/>
            <w:shd w:val="clear" w:color="auto" w:fill="FFFFFF"/>
          </w:rPr>
          <w:t>https://doi.org/10.1097/NMD.0000000000000306</w:t>
        </w:r>
      </w:hyperlink>
      <w:r w:rsidR="00AB6CEF" w:rsidRPr="003A4EEA">
        <w:rPr>
          <w:rFonts w:ascii="Times New Roman" w:hAnsi="Times New Roman" w:cs="Times New Roman"/>
          <w:color w:val="3B3030"/>
          <w:shd w:val="clear" w:color="auto" w:fill="FFFFFF"/>
        </w:rPr>
        <w:t xml:space="preserve"> </w:t>
      </w:r>
    </w:p>
    <w:p w14:paraId="4BBF01A7" w14:textId="2A59E6F1" w:rsidR="00E77A7D" w:rsidRPr="003A4EEA" w:rsidRDefault="00E77A7D" w:rsidP="00EE33D4">
      <w:pPr>
        <w:spacing w:line="480" w:lineRule="auto"/>
        <w:ind w:left="1440" w:hanging="720"/>
        <w:contextualSpacing/>
        <w:rPr>
          <w:rFonts w:ascii="Times New Roman" w:hAnsi="Times New Roman" w:cs="Times New Roman"/>
        </w:rPr>
      </w:pPr>
      <w:r w:rsidRPr="003A4EEA">
        <w:rPr>
          <w:rFonts w:ascii="Times New Roman" w:hAnsi="Times New Roman" w:cs="Times New Roman"/>
        </w:rPr>
        <w:lastRenderedPageBreak/>
        <w:t xml:space="preserve">Federal Aviation Administration (2020) </w:t>
      </w:r>
      <w:r w:rsidR="005C6323" w:rsidRPr="003A4EEA">
        <w:rPr>
          <w:rFonts w:ascii="Times New Roman" w:hAnsi="Times New Roman" w:cs="Times New Roman"/>
        </w:rPr>
        <w:t xml:space="preserve">Regulation 8000.369 Safety Management Systems. </w:t>
      </w:r>
      <w:r w:rsidRPr="003A4EEA">
        <w:rPr>
          <w:rFonts w:ascii="Times New Roman" w:hAnsi="Times New Roman" w:cs="Times New Roman"/>
        </w:rPr>
        <w:t>https://www.faa.gov/regulations_policies/orders_notices/index.cfm/go/document.current/documentNumber/8000.369</w:t>
      </w:r>
    </w:p>
    <w:p w14:paraId="295FFE6C" w14:textId="7124187A" w:rsidR="00EC448F" w:rsidRPr="003A4EEA" w:rsidRDefault="00EC448F" w:rsidP="00EE33D4">
      <w:pPr>
        <w:pStyle w:val="CommentText"/>
        <w:spacing w:line="480" w:lineRule="auto"/>
        <w:ind w:left="1440" w:hanging="720"/>
        <w:contextualSpacing/>
        <w:rPr>
          <w:rFonts w:ascii="Times New Roman" w:hAnsi="Times New Roman" w:cs="Times New Roman"/>
          <w:sz w:val="22"/>
          <w:szCs w:val="22"/>
        </w:rPr>
      </w:pPr>
      <w:r w:rsidRPr="003A4EEA">
        <w:rPr>
          <w:rFonts w:ascii="Times New Roman" w:hAnsi="Times New Roman" w:cs="Times New Roman"/>
          <w:sz w:val="22"/>
          <w:szCs w:val="22"/>
        </w:rPr>
        <w:t>Gaba</w:t>
      </w:r>
      <w:r w:rsidR="002E6CA9" w:rsidRPr="003A4EEA">
        <w:rPr>
          <w:rFonts w:ascii="Times New Roman" w:hAnsi="Times New Roman" w:cs="Times New Roman"/>
          <w:sz w:val="22"/>
          <w:szCs w:val="22"/>
        </w:rPr>
        <w:t>,</w:t>
      </w:r>
      <w:r w:rsidRPr="003A4EEA">
        <w:rPr>
          <w:rFonts w:ascii="Times New Roman" w:hAnsi="Times New Roman" w:cs="Times New Roman"/>
          <w:sz w:val="22"/>
          <w:szCs w:val="22"/>
        </w:rPr>
        <w:t xml:space="preserve"> D. </w:t>
      </w:r>
      <w:r w:rsidR="002E6CA9" w:rsidRPr="003A4EEA">
        <w:rPr>
          <w:rFonts w:ascii="Times New Roman" w:hAnsi="Times New Roman" w:cs="Times New Roman"/>
          <w:sz w:val="22"/>
          <w:szCs w:val="22"/>
        </w:rPr>
        <w:t xml:space="preserve">M. </w:t>
      </w:r>
      <w:r w:rsidRPr="003A4EEA">
        <w:rPr>
          <w:rFonts w:ascii="Times New Roman" w:hAnsi="Times New Roman" w:cs="Times New Roman"/>
          <w:sz w:val="22"/>
          <w:szCs w:val="22"/>
        </w:rPr>
        <w:t>(2007)</w:t>
      </w:r>
      <w:r w:rsidR="002E6CA9" w:rsidRPr="003A4EEA">
        <w:rPr>
          <w:rFonts w:ascii="Times New Roman" w:hAnsi="Times New Roman" w:cs="Times New Roman"/>
          <w:sz w:val="22"/>
          <w:szCs w:val="22"/>
        </w:rPr>
        <w:t xml:space="preserve">. </w:t>
      </w:r>
      <w:r w:rsidRPr="003A4EEA">
        <w:rPr>
          <w:rFonts w:ascii="Times New Roman" w:hAnsi="Times New Roman" w:cs="Times New Roman"/>
          <w:sz w:val="22"/>
          <w:szCs w:val="22"/>
        </w:rPr>
        <w:t xml:space="preserve">The </w:t>
      </w:r>
      <w:r w:rsidR="002E6CA9" w:rsidRPr="003A4EEA">
        <w:rPr>
          <w:rFonts w:ascii="Times New Roman" w:hAnsi="Times New Roman" w:cs="Times New Roman"/>
          <w:sz w:val="22"/>
          <w:szCs w:val="22"/>
        </w:rPr>
        <w:t>future vision of simulation in healthcare</w:t>
      </w:r>
      <w:r w:rsidRPr="003A4EEA">
        <w:rPr>
          <w:rFonts w:ascii="Times New Roman" w:hAnsi="Times New Roman" w:cs="Times New Roman"/>
          <w:sz w:val="22"/>
          <w:szCs w:val="22"/>
        </w:rPr>
        <w:t xml:space="preserve">. </w:t>
      </w:r>
      <w:r w:rsidRPr="003A4EEA">
        <w:rPr>
          <w:rFonts w:ascii="Times New Roman" w:hAnsi="Times New Roman" w:cs="Times New Roman"/>
          <w:i/>
          <w:iCs/>
          <w:sz w:val="22"/>
          <w:szCs w:val="22"/>
        </w:rPr>
        <w:t>Sim</w:t>
      </w:r>
      <w:r w:rsidR="002E6CA9" w:rsidRPr="003A4EEA">
        <w:rPr>
          <w:rFonts w:ascii="Times New Roman" w:hAnsi="Times New Roman" w:cs="Times New Roman"/>
          <w:i/>
          <w:iCs/>
          <w:sz w:val="22"/>
          <w:szCs w:val="22"/>
        </w:rPr>
        <w:t>ulation in</w:t>
      </w:r>
      <w:r w:rsidRPr="003A4EEA">
        <w:rPr>
          <w:rFonts w:ascii="Times New Roman" w:hAnsi="Times New Roman" w:cs="Times New Roman"/>
          <w:i/>
          <w:iCs/>
          <w:sz w:val="22"/>
          <w:szCs w:val="22"/>
        </w:rPr>
        <w:t xml:space="preserve"> Healthcare</w:t>
      </w:r>
      <w:r w:rsidR="002E6CA9" w:rsidRPr="003A4EEA">
        <w:rPr>
          <w:rFonts w:ascii="Times New Roman" w:hAnsi="Times New Roman" w:cs="Times New Roman"/>
          <w:sz w:val="22"/>
          <w:szCs w:val="22"/>
        </w:rPr>
        <w:t>,</w:t>
      </w:r>
      <w:r w:rsidRPr="003A4EEA">
        <w:rPr>
          <w:rFonts w:ascii="Times New Roman" w:hAnsi="Times New Roman" w:cs="Times New Roman"/>
          <w:sz w:val="22"/>
          <w:szCs w:val="22"/>
        </w:rPr>
        <w:t xml:space="preserve"> </w:t>
      </w:r>
      <w:r w:rsidR="002E6CA9" w:rsidRPr="003A4EEA">
        <w:rPr>
          <w:rFonts w:ascii="Times New Roman" w:hAnsi="Times New Roman" w:cs="Times New Roman"/>
          <w:i/>
          <w:iCs/>
          <w:sz w:val="22"/>
          <w:szCs w:val="22"/>
        </w:rPr>
        <w:t>2</w:t>
      </w:r>
      <w:r w:rsidR="002E6CA9" w:rsidRPr="003A4EEA">
        <w:rPr>
          <w:rFonts w:ascii="Times New Roman" w:hAnsi="Times New Roman" w:cs="Times New Roman"/>
          <w:sz w:val="22"/>
          <w:szCs w:val="22"/>
        </w:rPr>
        <w:t>(</w:t>
      </w:r>
      <w:r w:rsidRPr="003A4EEA">
        <w:rPr>
          <w:rFonts w:ascii="Times New Roman" w:hAnsi="Times New Roman" w:cs="Times New Roman"/>
          <w:sz w:val="22"/>
          <w:szCs w:val="22"/>
        </w:rPr>
        <w:t>2</w:t>
      </w:r>
      <w:r w:rsidR="002E6CA9" w:rsidRPr="003A4EEA">
        <w:rPr>
          <w:rFonts w:ascii="Times New Roman" w:hAnsi="Times New Roman" w:cs="Times New Roman"/>
          <w:sz w:val="22"/>
          <w:szCs w:val="22"/>
        </w:rPr>
        <w:t xml:space="preserve">), </w:t>
      </w:r>
      <w:r w:rsidRPr="003A4EEA">
        <w:rPr>
          <w:rFonts w:ascii="Times New Roman" w:hAnsi="Times New Roman" w:cs="Times New Roman"/>
          <w:sz w:val="22"/>
          <w:szCs w:val="22"/>
        </w:rPr>
        <w:t>126–135.</w:t>
      </w:r>
      <w:r w:rsidR="002E6CA9" w:rsidRPr="003A4EEA">
        <w:rPr>
          <w:rFonts w:ascii="Times New Roman" w:hAnsi="Times New Roman" w:cs="Times New Roman"/>
          <w:sz w:val="22"/>
          <w:szCs w:val="22"/>
        </w:rPr>
        <w:t xml:space="preserve"> </w:t>
      </w:r>
      <w:hyperlink r:id="rId13" w:history="1">
        <w:r w:rsidR="002E6CA9" w:rsidRPr="003A4EEA">
          <w:rPr>
            <w:rStyle w:val="Hyperlink"/>
            <w:rFonts w:ascii="Times New Roman" w:hAnsi="Times New Roman" w:cs="Times New Roman"/>
            <w:sz w:val="22"/>
            <w:szCs w:val="22"/>
          </w:rPr>
          <w:t>https://doi.org/</w:t>
        </w:r>
        <w:r w:rsidR="002E6CA9" w:rsidRPr="003A4EEA">
          <w:rPr>
            <w:rStyle w:val="Hyperlink"/>
            <w:rFonts w:ascii="Times New Roman" w:hAnsi="Times New Roman" w:cs="Times New Roman"/>
            <w:sz w:val="22"/>
            <w:szCs w:val="22"/>
            <w:shd w:val="clear" w:color="auto" w:fill="FFFFFF"/>
          </w:rPr>
          <w:t>10.1097/01.SIH.0000258411.38212.3</w:t>
        </w:r>
      </w:hyperlink>
      <w:r w:rsidR="002E6CA9" w:rsidRPr="003A4EEA">
        <w:rPr>
          <w:rFonts w:ascii="Times New Roman" w:hAnsi="Times New Roman" w:cs="Times New Roman"/>
          <w:color w:val="3B3030"/>
          <w:sz w:val="22"/>
          <w:szCs w:val="22"/>
          <w:shd w:val="clear" w:color="auto" w:fill="FFFFFF"/>
        </w:rPr>
        <w:t xml:space="preserve"> </w:t>
      </w:r>
    </w:p>
    <w:p w14:paraId="528F01B7" w14:textId="64B51D19" w:rsidR="00397C93" w:rsidRPr="003A4EEA" w:rsidRDefault="00397C93" w:rsidP="00EE33D4">
      <w:pPr>
        <w:spacing w:line="480" w:lineRule="auto"/>
        <w:ind w:left="1440" w:hanging="720"/>
        <w:contextualSpacing/>
        <w:rPr>
          <w:rFonts w:ascii="Times New Roman" w:eastAsia="Times New Roman" w:hAnsi="Times New Roman" w:cs="Times New Roman"/>
        </w:rPr>
      </w:pPr>
      <w:r w:rsidRPr="003A4EEA">
        <w:rPr>
          <w:rFonts w:ascii="Times New Roman" w:hAnsi="Times New Roman" w:cs="Times New Roman"/>
        </w:rPr>
        <w:t xml:space="preserve">Geronazzo-Alman, L., Eisenberg, R., Shen, S., Duarte, C. S., Musa, G. J., Wicks, J., Fan, B., Doan, T., </w:t>
      </w:r>
      <w:proofErr w:type="spellStart"/>
      <w:r w:rsidRPr="003A4EEA">
        <w:rPr>
          <w:rFonts w:ascii="Times New Roman" w:hAnsi="Times New Roman" w:cs="Times New Roman"/>
        </w:rPr>
        <w:t>Guffanti</w:t>
      </w:r>
      <w:proofErr w:type="spellEnd"/>
      <w:r w:rsidRPr="003A4EEA">
        <w:rPr>
          <w:rFonts w:ascii="Times New Roman" w:hAnsi="Times New Roman" w:cs="Times New Roman"/>
        </w:rPr>
        <w:t xml:space="preserve">, G., Bresnahan, M., </w:t>
      </w:r>
      <w:r w:rsidR="002E6CA9" w:rsidRPr="003A4EEA">
        <w:rPr>
          <w:rFonts w:ascii="Times New Roman" w:hAnsi="Times New Roman" w:cs="Times New Roman"/>
        </w:rPr>
        <w:t xml:space="preserve">&amp; </w:t>
      </w:r>
      <w:r w:rsidRPr="003A4EEA">
        <w:rPr>
          <w:rFonts w:ascii="Times New Roman" w:hAnsi="Times New Roman" w:cs="Times New Roman"/>
        </w:rPr>
        <w:t xml:space="preserve">Hoven, C. W. (2016). Cumulative </w:t>
      </w:r>
      <w:r w:rsidR="002E6CA9" w:rsidRPr="003A4EEA">
        <w:rPr>
          <w:rFonts w:ascii="Times New Roman" w:hAnsi="Times New Roman" w:cs="Times New Roman"/>
        </w:rPr>
        <w:t xml:space="preserve">exposure to work-related traumatic events and current post-traumatic stress disorder in </w:t>
      </w:r>
      <w:r w:rsidR="00306762" w:rsidRPr="003A4EEA">
        <w:rPr>
          <w:rFonts w:ascii="Times New Roman" w:hAnsi="Times New Roman" w:cs="Times New Roman"/>
        </w:rPr>
        <w:t>N</w:t>
      </w:r>
      <w:r w:rsidR="002E6CA9" w:rsidRPr="003A4EEA">
        <w:rPr>
          <w:rFonts w:ascii="Times New Roman" w:hAnsi="Times New Roman" w:cs="Times New Roman"/>
        </w:rPr>
        <w:t xml:space="preserve">ew </w:t>
      </w:r>
      <w:r w:rsidR="00306762" w:rsidRPr="003A4EEA">
        <w:rPr>
          <w:rFonts w:ascii="Times New Roman" w:hAnsi="Times New Roman" w:cs="Times New Roman"/>
        </w:rPr>
        <w:t>Y</w:t>
      </w:r>
      <w:r w:rsidR="002E6CA9" w:rsidRPr="003A4EEA">
        <w:rPr>
          <w:rFonts w:ascii="Times New Roman" w:hAnsi="Times New Roman" w:cs="Times New Roman"/>
        </w:rPr>
        <w:t xml:space="preserve">ork </w:t>
      </w:r>
      <w:r w:rsidR="00306762" w:rsidRPr="003A4EEA">
        <w:rPr>
          <w:rFonts w:ascii="Times New Roman" w:hAnsi="Times New Roman" w:cs="Times New Roman"/>
        </w:rPr>
        <w:t>C</w:t>
      </w:r>
      <w:r w:rsidR="002E6CA9" w:rsidRPr="003A4EEA">
        <w:rPr>
          <w:rFonts w:ascii="Times New Roman" w:hAnsi="Times New Roman" w:cs="Times New Roman"/>
        </w:rPr>
        <w:t>ity</w:t>
      </w:r>
      <w:r w:rsidR="00306762" w:rsidRPr="003A4EEA">
        <w:rPr>
          <w:rFonts w:ascii="Times New Roman" w:hAnsi="Times New Roman" w:cs="Times New Roman"/>
        </w:rPr>
        <w:t>’</w:t>
      </w:r>
      <w:r w:rsidR="002E6CA9" w:rsidRPr="003A4EEA">
        <w:rPr>
          <w:rFonts w:ascii="Times New Roman" w:hAnsi="Times New Roman" w:cs="Times New Roman"/>
        </w:rPr>
        <w:t>s first respond</w:t>
      </w:r>
      <w:r w:rsidRPr="003A4EEA">
        <w:rPr>
          <w:rFonts w:ascii="Times New Roman" w:hAnsi="Times New Roman" w:cs="Times New Roman"/>
        </w:rPr>
        <w:t xml:space="preserve">ers. </w:t>
      </w:r>
      <w:r w:rsidRPr="003A4EEA">
        <w:rPr>
          <w:rFonts w:ascii="Times New Roman" w:hAnsi="Times New Roman" w:cs="Times New Roman"/>
          <w:i/>
          <w:iCs/>
        </w:rPr>
        <w:t>Comprehensive Psychiatry</w:t>
      </w:r>
      <w:r w:rsidRPr="003A4EEA">
        <w:rPr>
          <w:rFonts w:ascii="Times New Roman" w:hAnsi="Times New Roman" w:cs="Times New Roman"/>
        </w:rPr>
        <w:t xml:space="preserve">, </w:t>
      </w:r>
      <w:r w:rsidRPr="003A4EEA">
        <w:rPr>
          <w:rFonts w:ascii="Times New Roman" w:hAnsi="Times New Roman" w:cs="Times New Roman"/>
          <w:i/>
          <w:iCs/>
        </w:rPr>
        <w:t>74</w:t>
      </w:r>
      <w:r w:rsidRPr="003A4EEA">
        <w:rPr>
          <w:rFonts w:ascii="Times New Roman" w:hAnsi="Times New Roman" w:cs="Times New Roman"/>
        </w:rPr>
        <w:t>, 134</w:t>
      </w:r>
      <w:r w:rsidR="0077483D" w:rsidRPr="003A4EEA">
        <w:rPr>
          <w:rFonts w:ascii="Times New Roman" w:hAnsi="Times New Roman" w:cs="Times New Roman"/>
        </w:rPr>
        <w:t>–</w:t>
      </w:r>
      <w:r w:rsidRPr="003A4EEA">
        <w:rPr>
          <w:rFonts w:ascii="Times New Roman" w:hAnsi="Times New Roman" w:cs="Times New Roman"/>
        </w:rPr>
        <w:t xml:space="preserve">143. </w:t>
      </w:r>
      <w:hyperlink r:id="rId14" w:tgtFrame="_blank" w:tooltip="Persistent link using digital object identifier" w:history="1">
        <w:r w:rsidR="0077483D" w:rsidRPr="003A4EEA">
          <w:rPr>
            <w:rStyle w:val="Hyperlink"/>
            <w:rFonts w:ascii="Times New Roman" w:hAnsi="Times New Roman" w:cs="Times New Roman"/>
            <w:color w:val="0C7DBB"/>
          </w:rPr>
          <w:t>https://doi.org/10.1016/j.comppsych.2016.12.003</w:t>
        </w:r>
      </w:hyperlink>
      <w:r w:rsidR="0077483D" w:rsidRPr="003A4EEA">
        <w:rPr>
          <w:rFonts w:ascii="Times New Roman" w:hAnsi="Times New Roman" w:cs="Times New Roman"/>
        </w:rPr>
        <w:t xml:space="preserve"> </w:t>
      </w:r>
    </w:p>
    <w:p w14:paraId="7F1F8656" w14:textId="132A3D6C" w:rsidR="00397C93" w:rsidRPr="003A4EEA" w:rsidRDefault="00397C93" w:rsidP="00EE33D4">
      <w:pPr>
        <w:shd w:val="clear" w:color="auto" w:fill="FFFFFF"/>
        <w:spacing w:line="480" w:lineRule="auto"/>
        <w:ind w:left="1440" w:hanging="720"/>
        <w:contextualSpacing/>
        <w:rPr>
          <w:rFonts w:ascii="Times New Roman" w:hAnsi="Times New Roman" w:cs="Times New Roman"/>
          <w:color w:val="212121"/>
        </w:rPr>
      </w:pPr>
      <w:r w:rsidRPr="003A4EEA">
        <w:rPr>
          <w:rFonts w:ascii="Times New Roman" w:hAnsi="Times New Roman" w:cs="Times New Roman"/>
        </w:rPr>
        <w:t>Haagsma, J.</w:t>
      </w:r>
      <w:r w:rsidR="000F2D94" w:rsidRPr="003A4EEA">
        <w:rPr>
          <w:rFonts w:ascii="Times New Roman" w:hAnsi="Times New Roman" w:cs="Times New Roman"/>
        </w:rPr>
        <w:t xml:space="preserve"> A.</w:t>
      </w:r>
      <w:r w:rsidRPr="003A4EEA">
        <w:rPr>
          <w:rFonts w:ascii="Times New Roman" w:hAnsi="Times New Roman" w:cs="Times New Roman"/>
        </w:rPr>
        <w:t xml:space="preserve">, </w:t>
      </w:r>
      <w:proofErr w:type="spellStart"/>
      <w:r w:rsidRPr="003A4EEA">
        <w:rPr>
          <w:rFonts w:ascii="Times New Roman" w:hAnsi="Times New Roman" w:cs="Times New Roman"/>
        </w:rPr>
        <w:t>Ringburg</w:t>
      </w:r>
      <w:proofErr w:type="spellEnd"/>
      <w:r w:rsidRPr="003A4EEA">
        <w:rPr>
          <w:rFonts w:ascii="Times New Roman" w:hAnsi="Times New Roman" w:cs="Times New Roman"/>
        </w:rPr>
        <w:t>, A.</w:t>
      </w:r>
      <w:r w:rsidR="000F2D94" w:rsidRPr="003A4EEA">
        <w:rPr>
          <w:rFonts w:ascii="Times New Roman" w:hAnsi="Times New Roman" w:cs="Times New Roman"/>
        </w:rPr>
        <w:t xml:space="preserve"> N.</w:t>
      </w:r>
      <w:r w:rsidRPr="003A4EEA">
        <w:rPr>
          <w:rFonts w:ascii="Times New Roman" w:hAnsi="Times New Roman" w:cs="Times New Roman"/>
        </w:rPr>
        <w:t xml:space="preserve">, </w:t>
      </w:r>
      <w:r w:rsidR="000F2D94" w:rsidRPr="003A4EEA">
        <w:rPr>
          <w:rFonts w:ascii="Times New Roman" w:hAnsi="Times New Roman" w:cs="Times New Roman"/>
        </w:rPr>
        <w:t xml:space="preserve">van </w:t>
      </w:r>
      <w:proofErr w:type="spellStart"/>
      <w:r w:rsidRPr="003A4EEA">
        <w:rPr>
          <w:rFonts w:ascii="Times New Roman" w:hAnsi="Times New Roman" w:cs="Times New Roman"/>
        </w:rPr>
        <w:t>Lieshout</w:t>
      </w:r>
      <w:proofErr w:type="spellEnd"/>
      <w:r w:rsidRPr="003A4EEA">
        <w:rPr>
          <w:rFonts w:ascii="Times New Roman" w:hAnsi="Times New Roman" w:cs="Times New Roman"/>
        </w:rPr>
        <w:t>, E.</w:t>
      </w:r>
      <w:r w:rsidR="003C6DE4" w:rsidRPr="003A4EEA">
        <w:rPr>
          <w:rFonts w:ascii="Times New Roman" w:hAnsi="Times New Roman" w:cs="Times New Roman"/>
        </w:rPr>
        <w:t xml:space="preserve"> M.</w:t>
      </w:r>
      <w:r w:rsidRPr="003A4EEA">
        <w:rPr>
          <w:rFonts w:ascii="Times New Roman" w:hAnsi="Times New Roman" w:cs="Times New Roman"/>
        </w:rPr>
        <w:t xml:space="preserve">, </w:t>
      </w:r>
      <w:r w:rsidR="003C6DE4" w:rsidRPr="003A4EEA">
        <w:rPr>
          <w:rFonts w:ascii="Times New Roman" w:hAnsi="Times New Roman" w:cs="Times New Roman"/>
        </w:rPr>
        <w:t xml:space="preserve">van </w:t>
      </w:r>
      <w:proofErr w:type="spellStart"/>
      <w:r w:rsidRPr="003A4EEA">
        <w:rPr>
          <w:rFonts w:ascii="Times New Roman" w:hAnsi="Times New Roman" w:cs="Times New Roman"/>
        </w:rPr>
        <w:t>Beeck</w:t>
      </w:r>
      <w:proofErr w:type="spellEnd"/>
      <w:r w:rsidRPr="003A4EEA">
        <w:rPr>
          <w:rFonts w:ascii="Times New Roman" w:hAnsi="Times New Roman" w:cs="Times New Roman"/>
        </w:rPr>
        <w:t>, E.</w:t>
      </w:r>
      <w:r w:rsidR="003C6DE4" w:rsidRPr="003A4EEA">
        <w:rPr>
          <w:rFonts w:ascii="Times New Roman" w:hAnsi="Times New Roman" w:cs="Times New Roman"/>
        </w:rPr>
        <w:t xml:space="preserve"> F.</w:t>
      </w:r>
      <w:r w:rsidRPr="003A4EEA">
        <w:rPr>
          <w:rFonts w:ascii="Times New Roman" w:hAnsi="Times New Roman" w:cs="Times New Roman"/>
        </w:rPr>
        <w:t xml:space="preserve">, </w:t>
      </w:r>
      <w:proofErr w:type="spellStart"/>
      <w:r w:rsidRPr="003A4EEA">
        <w:rPr>
          <w:rFonts w:ascii="Times New Roman" w:hAnsi="Times New Roman" w:cs="Times New Roman"/>
        </w:rPr>
        <w:t>Patka</w:t>
      </w:r>
      <w:proofErr w:type="spellEnd"/>
      <w:r w:rsidRPr="003A4EEA">
        <w:rPr>
          <w:rFonts w:ascii="Times New Roman" w:hAnsi="Times New Roman" w:cs="Times New Roman"/>
        </w:rPr>
        <w:t>, P., Schipper, I.</w:t>
      </w:r>
      <w:r w:rsidR="003C6DE4" w:rsidRPr="003A4EEA">
        <w:rPr>
          <w:rFonts w:ascii="Times New Roman" w:hAnsi="Times New Roman" w:cs="Times New Roman"/>
        </w:rPr>
        <w:t xml:space="preserve"> B.</w:t>
      </w:r>
      <w:r w:rsidRPr="003A4EEA">
        <w:rPr>
          <w:rFonts w:ascii="Times New Roman" w:hAnsi="Times New Roman" w:cs="Times New Roman"/>
        </w:rPr>
        <w:t xml:space="preserve">, &amp; </w:t>
      </w:r>
      <w:proofErr w:type="spellStart"/>
      <w:r w:rsidRPr="003A4EEA">
        <w:rPr>
          <w:rFonts w:ascii="Times New Roman" w:hAnsi="Times New Roman" w:cs="Times New Roman"/>
        </w:rPr>
        <w:t>Polinder</w:t>
      </w:r>
      <w:proofErr w:type="spellEnd"/>
      <w:r w:rsidRPr="003A4EEA">
        <w:rPr>
          <w:rFonts w:ascii="Times New Roman" w:hAnsi="Times New Roman" w:cs="Times New Roman"/>
        </w:rPr>
        <w:t xml:space="preserve">, S. (2012). Prevalence rate, predictors and long-term course of probable posttraumatic stress disorder after major trauma: A prospective cohort study. </w:t>
      </w:r>
      <w:r w:rsidRPr="003A4EEA">
        <w:rPr>
          <w:rFonts w:ascii="Times New Roman" w:hAnsi="Times New Roman" w:cs="Times New Roman"/>
          <w:i/>
          <w:iCs/>
        </w:rPr>
        <w:t>BMC Psychiatry</w:t>
      </w:r>
      <w:r w:rsidRPr="003A4EEA">
        <w:rPr>
          <w:rFonts w:ascii="Times New Roman" w:hAnsi="Times New Roman" w:cs="Times New Roman"/>
        </w:rPr>
        <w:t xml:space="preserve">, </w:t>
      </w:r>
      <w:r w:rsidRPr="003A4EEA">
        <w:rPr>
          <w:rFonts w:ascii="Times New Roman" w:hAnsi="Times New Roman" w:cs="Times New Roman"/>
          <w:i/>
          <w:iCs/>
        </w:rPr>
        <w:t>12</w:t>
      </w:r>
      <w:r w:rsidRPr="003A4EEA">
        <w:rPr>
          <w:rFonts w:ascii="Times New Roman" w:hAnsi="Times New Roman" w:cs="Times New Roman"/>
        </w:rPr>
        <w:t xml:space="preserve">, </w:t>
      </w:r>
      <w:r w:rsidR="003C6DE4" w:rsidRPr="003A4EEA">
        <w:rPr>
          <w:rFonts w:ascii="Times New Roman" w:hAnsi="Times New Roman" w:cs="Times New Roman"/>
        </w:rPr>
        <w:t xml:space="preserve">Article </w:t>
      </w:r>
      <w:r w:rsidRPr="003A4EEA">
        <w:rPr>
          <w:rFonts w:ascii="Times New Roman" w:hAnsi="Times New Roman" w:cs="Times New Roman"/>
        </w:rPr>
        <w:t>236.</w:t>
      </w:r>
      <w:r w:rsidR="008961BC" w:rsidRPr="003A4EEA">
        <w:rPr>
          <w:rFonts w:ascii="Times New Roman" w:hAnsi="Times New Roman" w:cs="Times New Roman"/>
        </w:rPr>
        <w:t xml:space="preserve"> </w:t>
      </w:r>
      <w:hyperlink r:id="rId15" w:history="1">
        <w:r w:rsidR="00946425" w:rsidRPr="003A4EEA">
          <w:rPr>
            <w:rStyle w:val="Hyperlink"/>
            <w:rFonts w:ascii="Times New Roman" w:hAnsi="Times New Roman" w:cs="Times New Roman"/>
          </w:rPr>
          <w:t>https://doi.org/10.1186/1471-244X-12-236</w:t>
        </w:r>
      </w:hyperlink>
      <w:r w:rsidR="00946425" w:rsidRPr="003A4EEA">
        <w:rPr>
          <w:rStyle w:val="identifier"/>
          <w:rFonts w:ascii="Times New Roman" w:hAnsi="Times New Roman" w:cs="Times New Roman"/>
          <w:color w:val="212121"/>
        </w:rPr>
        <w:t xml:space="preserve"> </w:t>
      </w:r>
    </w:p>
    <w:p w14:paraId="62B04A6D" w14:textId="117DDF0B" w:rsidR="00EC448F" w:rsidRPr="003A4EEA" w:rsidRDefault="00EC448F" w:rsidP="00EE33D4">
      <w:pPr>
        <w:spacing w:line="480" w:lineRule="auto"/>
        <w:ind w:left="1440" w:hanging="720"/>
        <w:contextualSpacing/>
        <w:rPr>
          <w:rStyle w:val="Hyperlink"/>
          <w:rFonts w:ascii="Times New Roman" w:hAnsi="Times New Roman" w:cs="Times New Roman"/>
        </w:rPr>
      </w:pPr>
      <w:r w:rsidRPr="003A4EEA">
        <w:rPr>
          <w:rFonts w:ascii="Times New Roman" w:hAnsi="Times New Roman" w:cs="Times New Roman"/>
        </w:rPr>
        <w:t>Harvey, H. B., &amp; Sotardi, S. T. (2017). Normaliza</w:t>
      </w:r>
      <w:r w:rsidR="003C6DE4" w:rsidRPr="003A4EEA">
        <w:rPr>
          <w:rFonts w:ascii="Times New Roman" w:hAnsi="Times New Roman" w:cs="Times New Roman"/>
        </w:rPr>
        <w:t>tion of deviance and practical drift</w:t>
      </w:r>
      <w:r w:rsidRPr="003A4EEA">
        <w:rPr>
          <w:rFonts w:ascii="Times New Roman" w:hAnsi="Times New Roman" w:cs="Times New Roman"/>
        </w:rPr>
        <w:t xml:space="preserve">. </w:t>
      </w:r>
      <w:r w:rsidRPr="003A4EEA">
        <w:rPr>
          <w:rFonts w:ascii="Times New Roman" w:hAnsi="Times New Roman" w:cs="Times New Roman"/>
          <w:i/>
          <w:iCs/>
        </w:rPr>
        <w:t xml:space="preserve">Journal of the </w:t>
      </w:r>
      <w:r w:rsidR="003C6DE4" w:rsidRPr="003A4EEA">
        <w:rPr>
          <w:rFonts w:ascii="Times New Roman" w:hAnsi="Times New Roman" w:cs="Times New Roman"/>
          <w:i/>
          <w:iCs/>
        </w:rPr>
        <w:t>A</w:t>
      </w:r>
      <w:r w:rsidRPr="003A4EEA">
        <w:rPr>
          <w:rFonts w:ascii="Times New Roman" w:hAnsi="Times New Roman" w:cs="Times New Roman"/>
          <w:i/>
          <w:iCs/>
        </w:rPr>
        <w:t xml:space="preserve">merican </w:t>
      </w:r>
      <w:r w:rsidR="003C6DE4" w:rsidRPr="003A4EEA">
        <w:rPr>
          <w:rFonts w:ascii="Times New Roman" w:hAnsi="Times New Roman" w:cs="Times New Roman"/>
          <w:i/>
          <w:iCs/>
        </w:rPr>
        <w:t>C</w:t>
      </w:r>
      <w:r w:rsidRPr="003A4EEA">
        <w:rPr>
          <w:rFonts w:ascii="Times New Roman" w:hAnsi="Times New Roman" w:cs="Times New Roman"/>
          <w:i/>
          <w:iCs/>
        </w:rPr>
        <w:t xml:space="preserve">ollege of </w:t>
      </w:r>
      <w:r w:rsidR="003C6DE4" w:rsidRPr="003A4EEA">
        <w:rPr>
          <w:rFonts w:ascii="Times New Roman" w:hAnsi="Times New Roman" w:cs="Times New Roman"/>
          <w:i/>
          <w:iCs/>
        </w:rPr>
        <w:t>R</w:t>
      </w:r>
      <w:r w:rsidRPr="003A4EEA">
        <w:rPr>
          <w:rFonts w:ascii="Times New Roman" w:hAnsi="Times New Roman" w:cs="Times New Roman"/>
          <w:i/>
          <w:iCs/>
        </w:rPr>
        <w:t>adiology</w:t>
      </w:r>
      <w:r w:rsidRPr="003A4EEA">
        <w:rPr>
          <w:rFonts w:ascii="Times New Roman" w:hAnsi="Times New Roman" w:cs="Times New Roman"/>
        </w:rPr>
        <w:t xml:space="preserve">, </w:t>
      </w:r>
      <w:r w:rsidRPr="003A4EEA">
        <w:rPr>
          <w:rFonts w:ascii="Times New Roman" w:hAnsi="Times New Roman" w:cs="Times New Roman"/>
          <w:i/>
          <w:iCs/>
        </w:rPr>
        <w:t>14</w:t>
      </w:r>
      <w:r w:rsidRPr="003A4EEA">
        <w:rPr>
          <w:rFonts w:ascii="Times New Roman" w:hAnsi="Times New Roman" w:cs="Times New Roman"/>
        </w:rPr>
        <w:t>(12), 1572</w:t>
      </w:r>
      <w:r w:rsidR="003C6DE4" w:rsidRPr="003A4EEA">
        <w:rPr>
          <w:rFonts w:ascii="Times New Roman" w:hAnsi="Times New Roman" w:cs="Times New Roman"/>
        </w:rPr>
        <w:t>–</w:t>
      </w:r>
      <w:r w:rsidRPr="003A4EEA">
        <w:rPr>
          <w:rFonts w:ascii="Times New Roman" w:hAnsi="Times New Roman" w:cs="Times New Roman"/>
        </w:rPr>
        <w:t>1573.</w:t>
      </w:r>
      <w:r w:rsidR="006C4F2F" w:rsidRPr="003A4EEA">
        <w:rPr>
          <w:rFonts w:ascii="Times New Roman" w:hAnsi="Times New Roman" w:cs="Times New Roman"/>
        </w:rPr>
        <w:t xml:space="preserve"> </w:t>
      </w:r>
      <w:hyperlink r:id="rId16" w:history="1">
        <w:r w:rsidR="006C4F2F" w:rsidRPr="003A4EEA">
          <w:rPr>
            <w:rStyle w:val="Hyperlink"/>
            <w:rFonts w:ascii="Times New Roman" w:hAnsi="Times New Roman" w:cs="Times New Roman"/>
          </w:rPr>
          <w:t>https://doi.org/10.1016/j.jacr.2017.08.003</w:t>
        </w:r>
      </w:hyperlink>
    </w:p>
    <w:p w14:paraId="24E256A1" w14:textId="5077D4EE" w:rsidR="00FB488D" w:rsidRPr="003A4EEA" w:rsidRDefault="00FB488D" w:rsidP="00EE33D4">
      <w:pPr>
        <w:spacing w:line="480" w:lineRule="auto"/>
        <w:ind w:left="1440" w:hanging="720"/>
        <w:contextualSpacing/>
        <w:rPr>
          <w:rStyle w:val="Hyperlink"/>
          <w:rFonts w:ascii="Times New Roman" w:hAnsi="Times New Roman" w:cs="Times New Roman"/>
          <w:color w:val="auto"/>
          <w:u w:val="none"/>
        </w:rPr>
      </w:pPr>
      <w:proofErr w:type="spellStart"/>
      <w:r w:rsidRPr="003A4EEA">
        <w:rPr>
          <w:rStyle w:val="Hyperlink"/>
          <w:rFonts w:ascii="Times New Roman" w:hAnsi="Times New Roman" w:cs="Times New Roman"/>
          <w:color w:val="auto"/>
          <w:u w:val="none"/>
        </w:rPr>
        <w:t>Helmreich</w:t>
      </w:r>
      <w:proofErr w:type="spellEnd"/>
      <w:r w:rsidRPr="003A4EEA">
        <w:rPr>
          <w:rStyle w:val="Hyperlink"/>
          <w:rFonts w:ascii="Times New Roman" w:hAnsi="Times New Roman" w:cs="Times New Roman"/>
          <w:color w:val="auto"/>
          <w:u w:val="none"/>
        </w:rPr>
        <w:t>, R. L. (2000). On error management: Lessons from aviation</w:t>
      </w:r>
      <w:r w:rsidRPr="003A4EEA">
        <w:rPr>
          <w:rStyle w:val="Hyperlink"/>
          <w:rFonts w:ascii="Times New Roman" w:hAnsi="Times New Roman" w:cs="Times New Roman"/>
          <w:i/>
          <w:iCs/>
          <w:color w:val="auto"/>
          <w:u w:val="none"/>
        </w:rPr>
        <w:t>. BMJ</w:t>
      </w:r>
      <w:r w:rsidRPr="003A4EEA">
        <w:rPr>
          <w:rStyle w:val="Hyperlink"/>
          <w:rFonts w:ascii="Times New Roman" w:hAnsi="Times New Roman" w:cs="Times New Roman"/>
          <w:color w:val="auto"/>
          <w:u w:val="none"/>
        </w:rPr>
        <w:t>, 320(7237), 781-785.</w:t>
      </w:r>
    </w:p>
    <w:p w14:paraId="28F00BA3" w14:textId="538671D3" w:rsidR="00BC19E2" w:rsidRPr="003A4EEA" w:rsidRDefault="00BC19E2" w:rsidP="00EE33D4">
      <w:pPr>
        <w:spacing w:line="480" w:lineRule="auto"/>
        <w:ind w:left="1440" w:hanging="720"/>
        <w:contextualSpacing/>
        <w:rPr>
          <w:rFonts w:ascii="Times New Roman" w:hAnsi="Times New Roman" w:cs="Times New Roman"/>
          <w:b/>
          <w:bCs/>
        </w:rPr>
      </w:pPr>
      <w:r w:rsidRPr="003A4EEA">
        <w:rPr>
          <w:rFonts w:ascii="Times New Roman" w:hAnsi="Times New Roman" w:cs="Times New Roman"/>
          <w:color w:val="212121"/>
          <w:shd w:val="clear" w:color="auto" w:fill="FFFFFF"/>
        </w:rPr>
        <w:t>Institute of Medicine (US) Committee on Quality of Health Care in America, Kohn, L. T., Corrigan, J. M., &amp; Donaldson, M. S. (Eds.). (2000). </w:t>
      </w:r>
      <w:r w:rsidRPr="003A4EEA">
        <w:rPr>
          <w:rFonts w:ascii="Times New Roman" w:hAnsi="Times New Roman" w:cs="Times New Roman"/>
          <w:i/>
          <w:iCs/>
          <w:color w:val="212121"/>
          <w:shd w:val="clear" w:color="auto" w:fill="FFFFFF"/>
        </w:rPr>
        <w:t>To Err is Human: Building a Safer Health System</w:t>
      </w:r>
      <w:r w:rsidRPr="003A4EEA">
        <w:rPr>
          <w:rFonts w:ascii="Times New Roman" w:hAnsi="Times New Roman" w:cs="Times New Roman"/>
          <w:color w:val="212121"/>
          <w:shd w:val="clear" w:color="auto" w:fill="FFFFFF"/>
        </w:rPr>
        <w:t>. National Academies Press (US).</w:t>
      </w:r>
    </w:p>
    <w:p w14:paraId="20242598" w14:textId="0D74B4DF" w:rsidR="00EC448F" w:rsidRPr="003A4EEA" w:rsidRDefault="00EC448F" w:rsidP="00EE33D4">
      <w:pPr>
        <w:spacing w:line="480" w:lineRule="auto"/>
        <w:ind w:left="1440" w:hanging="720"/>
        <w:contextualSpacing/>
        <w:rPr>
          <w:rFonts w:ascii="Times New Roman" w:hAnsi="Times New Roman" w:cs="Times New Roman"/>
        </w:rPr>
      </w:pPr>
      <w:r w:rsidRPr="003A4EEA">
        <w:rPr>
          <w:rFonts w:ascii="Times New Roman" w:hAnsi="Times New Roman" w:cs="Times New Roman"/>
          <w:shd w:val="clear" w:color="auto" w:fill="FFFFFF"/>
        </w:rPr>
        <w:t>Marx</w:t>
      </w:r>
      <w:r w:rsidR="006C4F2F" w:rsidRPr="003A4EEA">
        <w:rPr>
          <w:rFonts w:ascii="Times New Roman" w:hAnsi="Times New Roman" w:cs="Times New Roman"/>
          <w:shd w:val="clear" w:color="auto" w:fill="FFFFFF"/>
        </w:rPr>
        <w:t>,</w:t>
      </w:r>
      <w:r w:rsidRPr="003A4EEA">
        <w:rPr>
          <w:rFonts w:ascii="Times New Roman" w:hAnsi="Times New Roman" w:cs="Times New Roman"/>
          <w:shd w:val="clear" w:color="auto" w:fill="FFFFFF"/>
        </w:rPr>
        <w:t xml:space="preserve"> D. (2001)</w:t>
      </w:r>
      <w:r w:rsidR="006C4F2F" w:rsidRPr="003A4EEA">
        <w:rPr>
          <w:rFonts w:ascii="Times New Roman" w:hAnsi="Times New Roman" w:cs="Times New Roman"/>
          <w:shd w:val="clear" w:color="auto" w:fill="FFFFFF"/>
        </w:rPr>
        <w:t>.</w:t>
      </w:r>
      <w:r w:rsidR="00CE05D8" w:rsidRPr="003A4EEA">
        <w:rPr>
          <w:rFonts w:ascii="Times New Roman" w:hAnsi="Times New Roman" w:cs="Times New Roman"/>
          <w:shd w:val="clear" w:color="auto" w:fill="FFFFFF"/>
        </w:rPr>
        <w:t xml:space="preserve"> </w:t>
      </w:r>
      <w:r w:rsidRPr="003A4EEA">
        <w:rPr>
          <w:rStyle w:val="Emphasis"/>
          <w:rFonts w:ascii="Times New Roman" w:hAnsi="Times New Roman" w:cs="Times New Roman"/>
          <w:shd w:val="clear" w:color="auto" w:fill="FFFFFF"/>
        </w:rPr>
        <w:t xml:space="preserve">Patient </w:t>
      </w:r>
      <w:r w:rsidR="00271EA7" w:rsidRPr="003A4EEA">
        <w:rPr>
          <w:rStyle w:val="Emphasis"/>
          <w:rFonts w:ascii="Times New Roman" w:hAnsi="Times New Roman" w:cs="Times New Roman"/>
          <w:shd w:val="clear" w:color="auto" w:fill="FFFFFF"/>
        </w:rPr>
        <w:t>safety and the “just culture”</w:t>
      </w:r>
      <w:r w:rsidRPr="003A4EEA">
        <w:rPr>
          <w:rStyle w:val="Emphasis"/>
          <w:rFonts w:ascii="Times New Roman" w:hAnsi="Times New Roman" w:cs="Times New Roman"/>
          <w:shd w:val="clear" w:color="auto" w:fill="FFFFFF"/>
        </w:rPr>
        <w:t xml:space="preserve">: A </w:t>
      </w:r>
      <w:r w:rsidR="00271EA7" w:rsidRPr="003A4EEA">
        <w:rPr>
          <w:rStyle w:val="Emphasis"/>
          <w:rFonts w:ascii="Times New Roman" w:hAnsi="Times New Roman" w:cs="Times New Roman"/>
          <w:shd w:val="clear" w:color="auto" w:fill="FFFFFF"/>
        </w:rPr>
        <w:t>primer for health care executives</w:t>
      </w:r>
      <w:r w:rsidRPr="003A4EEA">
        <w:rPr>
          <w:rStyle w:val="ref-journal"/>
          <w:rFonts w:ascii="Times New Roman" w:hAnsi="Times New Roman" w:cs="Times New Roman"/>
          <w:shd w:val="clear" w:color="auto" w:fill="FFFFFF"/>
        </w:rPr>
        <w:t>.</w:t>
      </w:r>
      <w:r w:rsidR="00CE05D8" w:rsidRPr="003A4EEA">
        <w:rPr>
          <w:rFonts w:ascii="Times New Roman" w:hAnsi="Times New Roman" w:cs="Times New Roman"/>
          <w:shd w:val="clear" w:color="auto" w:fill="FFFFFF"/>
        </w:rPr>
        <w:t xml:space="preserve"> </w:t>
      </w:r>
      <w:r w:rsidRPr="003A4EEA">
        <w:rPr>
          <w:rFonts w:ascii="Times New Roman" w:hAnsi="Times New Roman" w:cs="Times New Roman"/>
          <w:shd w:val="clear" w:color="auto" w:fill="FFFFFF"/>
        </w:rPr>
        <w:t>Trustees of Columbia University.</w:t>
      </w:r>
      <w:r w:rsidR="006C4F2F" w:rsidRPr="003A4EEA">
        <w:rPr>
          <w:rFonts w:ascii="Times New Roman" w:hAnsi="Times New Roman" w:cs="Times New Roman"/>
          <w:shd w:val="clear" w:color="auto" w:fill="FFFFFF"/>
        </w:rPr>
        <w:t xml:space="preserve"> </w:t>
      </w:r>
      <w:hyperlink r:id="rId17" w:history="1">
        <w:r w:rsidR="006C4F2F" w:rsidRPr="003A4EEA">
          <w:rPr>
            <w:rStyle w:val="Hyperlink"/>
            <w:rFonts w:ascii="Times New Roman" w:hAnsi="Times New Roman" w:cs="Times New Roman"/>
            <w:shd w:val="clear" w:color="auto" w:fill="FFFFFF"/>
          </w:rPr>
          <w:t>http://www.chpso.org/sites/main/files/file-attachments/marx_primer.pdf</w:t>
        </w:r>
      </w:hyperlink>
      <w:r w:rsidR="006C4F2F" w:rsidRPr="003A4EEA">
        <w:rPr>
          <w:rFonts w:ascii="Times New Roman" w:hAnsi="Times New Roman" w:cs="Times New Roman"/>
          <w:shd w:val="clear" w:color="auto" w:fill="FFFFFF"/>
        </w:rPr>
        <w:t xml:space="preserve"> </w:t>
      </w:r>
    </w:p>
    <w:p w14:paraId="25C30493" w14:textId="5B038104" w:rsidR="00EC448F" w:rsidRPr="003A4EEA" w:rsidRDefault="00EC448F" w:rsidP="00EE33D4">
      <w:pPr>
        <w:spacing w:line="480" w:lineRule="auto"/>
        <w:ind w:left="1440" w:hanging="720"/>
        <w:contextualSpacing/>
        <w:rPr>
          <w:rFonts w:ascii="Times New Roman" w:hAnsi="Times New Roman" w:cs="Times New Roman"/>
        </w:rPr>
      </w:pPr>
      <w:r w:rsidRPr="003A4EEA">
        <w:rPr>
          <w:rFonts w:ascii="Times New Roman" w:hAnsi="Times New Roman" w:cs="Times New Roman"/>
        </w:rPr>
        <w:lastRenderedPageBreak/>
        <w:t xml:space="preserve">Mize, J. F. (2019). The roundabout way to disaster: Recognizing and responding to normalization of deviance. </w:t>
      </w:r>
      <w:r w:rsidRPr="003A4EEA">
        <w:rPr>
          <w:rFonts w:ascii="Times New Roman" w:hAnsi="Times New Roman" w:cs="Times New Roman"/>
          <w:i/>
          <w:iCs/>
        </w:rPr>
        <w:t xml:space="preserve">Process </w:t>
      </w:r>
      <w:r w:rsidR="00C35F60" w:rsidRPr="003A4EEA">
        <w:rPr>
          <w:rFonts w:ascii="Times New Roman" w:hAnsi="Times New Roman" w:cs="Times New Roman"/>
          <w:i/>
          <w:iCs/>
        </w:rPr>
        <w:t>S</w:t>
      </w:r>
      <w:r w:rsidRPr="003A4EEA">
        <w:rPr>
          <w:rFonts w:ascii="Times New Roman" w:hAnsi="Times New Roman" w:cs="Times New Roman"/>
          <w:i/>
          <w:iCs/>
        </w:rPr>
        <w:t xml:space="preserve">afety </w:t>
      </w:r>
      <w:r w:rsidR="00C35F60" w:rsidRPr="003A4EEA">
        <w:rPr>
          <w:rFonts w:ascii="Times New Roman" w:hAnsi="Times New Roman" w:cs="Times New Roman"/>
          <w:i/>
          <w:iCs/>
        </w:rPr>
        <w:t>P</w:t>
      </w:r>
      <w:r w:rsidRPr="003A4EEA">
        <w:rPr>
          <w:rFonts w:ascii="Times New Roman" w:hAnsi="Times New Roman" w:cs="Times New Roman"/>
          <w:i/>
          <w:iCs/>
        </w:rPr>
        <w:t>rogress</w:t>
      </w:r>
      <w:r w:rsidRPr="003A4EEA">
        <w:rPr>
          <w:rFonts w:ascii="Times New Roman" w:hAnsi="Times New Roman" w:cs="Times New Roman"/>
        </w:rPr>
        <w:t xml:space="preserve">, </w:t>
      </w:r>
      <w:r w:rsidRPr="003A4EEA">
        <w:rPr>
          <w:rFonts w:ascii="Times New Roman" w:hAnsi="Times New Roman" w:cs="Times New Roman"/>
          <w:i/>
          <w:iCs/>
        </w:rPr>
        <w:t>38</w:t>
      </w:r>
      <w:r w:rsidRPr="003A4EEA">
        <w:rPr>
          <w:rFonts w:ascii="Times New Roman" w:hAnsi="Times New Roman" w:cs="Times New Roman"/>
        </w:rPr>
        <w:t xml:space="preserve">(2), </w:t>
      </w:r>
      <w:r w:rsidR="00C35F60" w:rsidRPr="003A4EEA">
        <w:rPr>
          <w:rFonts w:ascii="Times New Roman" w:hAnsi="Times New Roman" w:cs="Times New Roman"/>
        </w:rPr>
        <w:t>Article e12014</w:t>
      </w:r>
      <w:r w:rsidRPr="003A4EEA">
        <w:rPr>
          <w:rFonts w:ascii="Times New Roman" w:hAnsi="Times New Roman" w:cs="Times New Roman"/>
        </w:rPr>
        <w:t>.</w:t>
      </w:r>
      <w:r w:rsidR="00235FB8" w:rsidRPr="003A4EEA">
        <w:rPr>
          <w:rFonts w:ascii="Times New Roman" w:hAnsi="Times New Roman" w:cs="Times New Roman"/>
        </w:rPr>
        <w:t xml:space="preserve"> </w:t>
      </w:r>
      <w:hyperlink r:id="rId18" w:history="1">
        <w:r w:rsidR="00235FB8" w:rsidRPr="003A4EEA">
          <w:rPr>
            <w:rStyle w:val="Hyperlink"/>
            <w:rFonts w:ascii="Times New Roman" w:hAnsi="Times New Roman" w:cs="Times New Roman"/>
          </w:rPr>
          <w:t>https://doi.org/10.1002/prs.12014</w:t>
        </w:r>
      </w:hyperlink>
      <w:r w:rsidR="00235FB8" w:rsidRPr="003A4EEA">
        <w:rPr>
          <w:rFonts w:ascii="Times New Roman" w:hAnsi="Times New Roman" w:cs="Times New Roman"/>
        </w:rPr>
        <w:t xml:space="preserve"> </w:t>
      </w:r>
    </w:p>
    <w:p w14:paraId="574D9A28" w14:textId="0325497D" w:rsidR="00E843B5" w:rsidRPr="003A4EEA" w:rsidRDefault="00EC448F" w:rsidP="00EE33D4">
      <w:pPr>
        <w:pStyle w:val="Footer"/>
        <w:spacing w:after="160" w:line="480" w:lineRule="auto"/>
        <w:ind w:left="1440" w:hanging="720"/>
        <w:contextualSpacing/>
        <w:rPr>
          <w:rFonts w:ascii="Times New Roman" w:hAnsi="Times New Roman" w:cs="Times New Roman"/>
        </w:rPr>
      </w:pPr>
      <w:r w:rsidRPr="003A4EEA">
        <w:rPr>
          <w:rFonts w:ascii="Times New Roman" w:hAnsi="Times New Roman" w:cs="Times New Roman"/>
        </w:rPr>
        <w:t xml:space="preserve">Okumura, M., Ishigaki, T., </w:t>
      </w:r>
      <w:r w:rsidR="0077047F" w:rsidRPr="003A4EEA">
        <w:rPr>
          <w:rFonts w:ascii="Times New Roman" w:hAnsi="Times New Roman" w:cs="Times New Roman"/>
        </w:rPr>
        <w:t xml:space="preserve">Fujiwara, Y., </w:t>
      </w:r>
      <w:r w:rsidRPr="003A4EEA">
        <w:rPr>
          <w:rFonts w:ascii="Times New Roman" w:hAnsi="Times New Roman" w:cs="Times New Roman"/>
        </w:rPr>
        <w:t xml:space="preserve">&amp; Mori, K. (2019). Development of an easy-to-use questionnaire assessing critical care nursing competence in Japan: A cross-sectional study. </w:t>
      </w:r>
      <w:r w:rsidRPr="003A4EEA">
        <w:rPr>
          <w:rFonts w:ascii="Times New Roman" w:hAnsi="Times New Roman" w:cs="Times New Roman"/>
          <w:i/>
          <w:iCs/>
        </w:rPr>
        <w:t>PLoS ONE</w:t>
      </w:r>
      <w:r w:rsidRPr="003A4EEA">
        <w:rPr>
          <w:rFonts w:ascii="Times New Roman" w:hAnsi="Times New Roman" w:cs="Times New Roman"/>
        </w:rPr>
        <w:t xml:space="preserve">, </w:t>
      </w:r>
      <w:r w:rsidRPr="003A4EEA">
        <w:rPr>
          <w:rFonts w:ascii="Times New Roman" w:hAnsi="Times New Roman" w:cs="Times New Roman"/>
          <w:i/>
          <w:iCs/>
        </w:rPr>
        <w:t>14</w:t>
      </w:r>
      <w:r w:rsidRPr="003A4EEA">
        <w:rPr>
          <w:rFonts w:ascii="Times New Roman" w:hAnsi="Times New Roman" w:cs="Times New Roman"/>
        </w:rPr>
        <w:t xml:space="preserve">(11), </w:t>
      </w:r>
      <w:r w:rsidR="0077047F" w:rsidRPr="003A4EEA">
        <w:rPr>
          <w:rFonts w:ascii="Times New Roman" w:hAnsi="Times New Roman" w:cs="Times New Roman"/>
        </w:rPr>
        <w:t>Article e</w:t>
      </w:r>
      <w:r w:rsidRPr="003A4EEA">
        <w:rPr>
          <w:rFonts w:ascii="Times New Roman" w:hAnsi="Times New Roman" w:cs="Times New Roman"/>
        </w:rPr>
        <w:t>0225668.</w:t>
      </w:r>
      <w:r w:rsidR="0077047F" w:rsidRPr="003A4EEA">
        <w:rPr>
          <w:rFonts w:ascii="Times New Roman" w:hAnsi="Times New Roman" w:cs="Times New Roman"/>
        </w:rPr>
        <w:t xml:space="preserve"> </w:t>
      </w:r>
      <w:hyperlink r:id="rId19" w:history="1">
        <w:r w:rsidR="0077047F" w:rsidRPr="003A4EEA">
          <w:rPr>
            <w:rStyle w:val="Hyperlink"/>
            <w:rFonts w:ascii="Times New Roman" w:hAnsi="Times New Roman" w:cs="Times New Roman"/>
          </w:rPr>
          <w:t>https://doi.org/10.1371/journal.pone.0225668</w:t>
        </w:r>
      </w:hyperlink>
      <w:r w:rsidR="00E843B5" w:rsidRPr="003A4EEA">
        <w:rPr>
          <w:rFonts w:ascii="Times New Roman" w:hAnsi="Times New Roman" w:cs="Times New Roman"/>
        </w:rPr>
        <w:t xml:space="preserve">Park, </w:t>
      </w:r>
      <w:r w:rsidR="006A4078" w:rsidRPr="003A4EEA">
        <w:rPr>
          <w:rFonts w:ascii="Times New Roman" w:hAnsi="Times New Roman" w:cs="Times New Roman"/>
        </w:rPr>
        <w:t>S.</w:t>
      </w:r>
      <w:r w:rsidR="0077047F" w:rsidRPr="003A4EEA">
        <w:rPr>
          <w:rFonts w:ascii="Times New Roman" w:hAnsi="Times New Roman" w:cs="Times New Roman"/>
        </w:rPr>
        <w:t xml:space="preserve"> </w:t>
      </w:r>
      <w:r w:rsidR="006A4078" w:rsidRPr="003A4EEA">
        <w:rPr>
          <w:rFonts w:ascii="Times New Roman" w:hAnsi="Times New Roman" w:cs="Times New Roman"/>
        </w:rPr>
        <w:t>H</w:t>
      </w:r>
      <w:r w:rsidR="00056E42" w:rsidRPr="003A4EEA">
        <w:rPr>
          <w:rFonts w:ascii="Times New Roman" w:hAnsi="Times New Roman" w:cs="Times New Roman"/>
        </w:rPr>
        <w:t>.</w:t>
      </w:r>
      <w:r w:rsidR="006A4078" w:rsidRPr="003A4EEA">
        <w:rPr>
          <w:rFonts w:ascii="Times New Roman" w:hAnsi="Times New Roman" w:cs="Times New Roman"/>
        </w:rPr>
        <w:t>,</w:t>
      </w:r>
      <w:r w:rsidR="00E843B5" w:rsidRPr="003A4EEA">
        <w:rPr>
          <w:rFonts w:ascii="Times New Roman" w:hAnsi="Times New Roman" w:cs="Times New Roman"/>
        </w:rPr>
        <w:t xml:space="preserve"> </w:t>
      </w:r>
      <w:proofErr w:type="spellStart"/>
      <w:r w:rsidR="00E843B5" w:rsidRPr="003A4EEA">
        <w:rPr>
          <w:rFonts w:ascii="Times New Roman" w:hAnsi="Times New Roman" w:cs="Times New Roman"/>
        </w:rPr>
        <w:t>Gass</w:t>
      </w:r>
      <w:proofErr w:type="spellEnd"/>
      <w:r w:rsidR="00E843B5" w:rsidRPr="003A4EEA">
        <w:rPr>
          <w:rFonts w:ascii="Times New Roman" w:hAnsi="Times New Roman" w:cs="Times New Roman"/>
        </w:rPr>
        <w:t>, S</w:t>
      </w:r>
      <w:r w:rsidR="006A4078" w:rsidRPr="003A4EEA">
        <w:rPr>
          <w:rFonts w:ascii="Times New Roman" w:hAnsi="Times New Roman" w:cs="Times New Roman"/>
        </w:rPr>
        <w:t>.</w:t>
      </w:r>
      <w:r w:rsidR="00E843B5" w:rsidRPr="003A4EEA">
        <w:rPr>
          <w:rFonts w:ascii="Times New Roman" w:hAnsi="Times New Roman" w:cs="Times New Roman"/>
        </w:rPr>
        <w:t>, &amp; Boyle, D</w:t>
      </w:r>
      <w:r w:rsidR="006A4078" w:rsidRPr="003A4EEA">
        <w:rPr>
          <w:rFonts w:ascii="Times New Roman" w:hAnsi="Times New Roman" w:cs="Times New Roman"/>
        </w:rPr>
        <w:t>.</w:t>
      </w:r>
      <w:r w:rsidR="00E843B5" w:rsidRPr="003A4EEA">
        <w:rPr>
          <w:rFonts w:ascii="Times New Roman" w:hAnsi="Times New Roman" w:cs="Times New Roman"/>
        </w:rPr>
        <w:t xml:space="preserve"> K. (2016). Compar</w:t>
      </w:r>
      <w:r w:rsidR="0077047F" w:rsidRPr="003A4EEA">
        <w:rPr>
          <w:rFonts w:ascii="Times New Roman" w:hAnsi="Times New Roman" w:cs="Times New Roman"/>
        </w:rPr>
        <w:t xml:space="preserve">ison of reasons for nurse turnover in </w:t>
      </w:r>
      <w:r w:rsidR="00D95CE7" w:rsidRPr="003A4EEA">
        <w:rPr>
          <w:rFonts w:ascii="Times New Roman" w:hAnsi="Times New Roman" w:cs="Times New Roman"/>
        </w:rPr>
        <w:t>M</w:t>
      </w:r>
      <w:r w:rsidR="0077047F" w:rsidRPr="003A4EEA">
        <w:rPr>
          <w:rFonts w:ascii="Times New Roman" w:hAnsi="Times New Roman" w:cs="Times New Roman"/>
        </w:rPr>
        <w:t>agnet</w:t>
      </w:r>
      <w:r w:rsidR="0077047F" w:rsidRPr="003A4EEA">
        <w:rPr>
          <w:rFonts w:ascii="Times New Roman" w:hAnsi="Times New Roman" w:cs="Times New Roman"/>
          <w:vertAlign w:val="superscript"/>
        </w:rPr>
        <w:t>®</w:t>
      </w:r>
      <w:r w:rsidR="0077047F" w:rsidRPr="003A4EEA">
        <w:rPr>
          <w:rFonts w:ascii="Times New Roman" w:hAnsi="Times New Roman" w:cs="Times New Roman"/>
        </w:rPr>
        <w:t xml:space="preserve"> and non-</w:t>
      </w:r>
      <w:r w:rsidR="00D95CE7" w:rsidRPr="003A4EEA">
        <w:rPr>
          <w:rFonts w:ascii="Times New Roman" w:hAnsi="Times New Roman" w:cs="Times New Roman"/>
        </w:rPr>
        <w:t>M</w:t>
      </w:r>
      <w:r w:rsidR="0077047F" w:rsidRPr="003A4EEA">
        <w:rPr>
          <w:rFonts w:ascii="Times New Roman" w:hAnsi="Times New Roman" w:cs="Times New Roman"/>
        </w:rPr>
        <w:t>agnet hospita</w:t>
      </w:r>
      <w:r w:rsidR="00E843B5" w:rsidRPr="003A4EEA">
        <w:rPr>
          <w:rFonts w:ascii="Times New Roman" w:hAnsi="Times New Roman" w:cs="Times New Roman"/>
        </w:rPr>
        <w:t xml:space="preserve">ls. </w:t>
      </w:r>
      <w:r w:rsidR="00E843B5" w:rsidRPr="003A4EEA">
        <w:rPr>
          <w:rFonts w:ascii="Times New Roman" w:hAnsi="Times New Roman" w:cs="Times New Roman"/>
          <w:i/>
          <w:iCs/>
        </w:rPr>
        <w:t xml:space="preserve">The </w:t>
      </w:r>
      <w:r w:rsidR="0077047F" w:rsidRPr="003A4EEA">
        <w:rPr>
          <w:rFonts w:ascii="Times New Roman" w:hAnsi="Times New Roman" w:cs="Times New Roman"/>
          <w:i/>
          <w:iCs/>
        </w:rPr>
        <w:t>J</w:t>
      </w:r>
      <w:r w:rsidR="00E843B5" w:rsidRPr="003A4EEA">
        <w:rPr>
          <w:rFonts w:ascii="Times New Roman" w:hAnsi="Times New Roman" w:cs="Times New Roman"/>
          <w:i/>
          <w:iCs/>
        </w:rPr>
        <w:t xml:space="preserve">ournal of </w:t>
      </w:r>
      <w:r w:rsidR="0077047F" w:rsidRPr="003A4EEA">
        <w:rPr>
          <w:rFonts w:ascii="Times New Roman" w:hAnsi="Times New Roman" w:cs="Times New Roman"/>
          <w:i/>
          <w:iCs/>
        </w:rPr>
        <w:t>N</w:t>
      </w:r>
      <w:r w:rsidR="00E843B5" w:rsidRPr="003A4EEA">
        <w:rPr>
          <w:rFonts w:ascii="Times New Roman" w:hAnsi="Times New Roman" w:cs="Times New Roman"/>
          <w:i/>
          <w:iCs/>
        </w:rPr>
        <w:t xml:space="preserve">ursing </w:t>
      </w:r>
      <w:r w:rsidR="0077047F" w:rsidRPr="003A4EEA">
        <w:rPr>
          <w:rFonts w:ascii="Times New Roman" w:hAnsi="Times New Roman" w:cs="Times New Roman"/>
          <w:i/>
          <w:iCs/>
        </w:rPr>
        <w:t>A</w:t>
      </w:r>
      <w:r w:rsidR="00E843B5" w:rsidRPr="003A4EEA">
        <w:rPr>
          <w:rFonts w:ascii="Times New Roman" w:hAnsi="Times New Roman" w:cs="Times New Roman"/>
          <w:i/>
          <w:iCs/>
        </w:rPr>
        <w:t>dministration</w:t>
      </w:r>
      <w:r w:rsidR="00E843B5" w:rsidRPr="003A4EEA">
        <w:rPr>
          <w:rFonts w:ascii="Times New Roman" w:hAnsi="Times New Roman" w:cs="Times New Roman"/>
        </w:rPr>
        <w:t xml:space="preserve">, </w:t>
      </w:r>
      <w:r w:rsidR="00E843B5" w:rsidRPr="003A4EEA">
        <w:rPr>
          <w:rFonts w:ascii="Times New Roman" w:hAnsi="Times New Roman" w:cs="Times New Roman"/>
          <w:i/>
          <w:iCs/>
        </w:rPr>
        <w:t>46</w:t>
      </w:r>
      <w:r w:rsidR="00E843B5" w:rsidRPr="003A4EEA">
        <w:rPr>
          <w:rFonts w:ascii="Times New Roman" w:hAnsi="Times New Roman" w:cs="Times New Roman"/>
        </w:rPr>
        <w:t>(5), 284</w:t>
      </w:r>
      <w:r w:rsidR="0077047F" w:rsidRPr="003A4EEA">
        <w:rPr>
          <w:rFonts w:ascii="Times New Roman" w:hAnsi="Times New Roman" w:cs="Times New Roman"/>
        </w:rPr>
        <w:t>–</w:t>
      </w:r>
      <w:r w:rsidR="00E843B5" w:rsidRPr="003A4EEA">
        <w:rPr>
          <w:rFonts w:ascii="Times New Roman" w:hAnsi="Times New Roman" w:cs="Times New Roman"/>
        </w:rPr>
        <w:t>290.</w:t>
      </w:r>
      <w:r w:rsidR="00D95CE7" w:rsidRPr="003A4EEA">
        <w:rPr>
          <w:rFonts w:ascii="Times New Roman" w:hAnsi="Times New Roman" w:cs="Times New Roman"/>
        </w:rPr>
        <w:t xml:space="preserve"> </w:t>
      </w:r>
      <w:hyperlink r:id="rId20" w:history="1">
        <w:r w:rsidR="00D95CE7" w:rsidRPr="003A4EEA">
          <w:rPr>
            <w:rStyle w:val="Hyperlink"/>
            <w:rFonts w:ascii="Times New Roman" w:hAnsi="Times New Roman" w:cs="Times New Roman"/>
          </w:rPr>
          <w:t>https://doi.org/10.1097/nna.0000000000000344</w:t>
        </w:r>
      </w:hyperlink>
    </w:p>
    <w:p w14:paraId="7922A786" w14:textId="2A6A4CE0" w:rsidR="00EC448F" w:rsidRPr="003A4EEA" w:rsidRDefault="00EC448F" w:rsidP="00EE33D4">
      <w:pPr>
        <w:spacing w:line="480" w:lineRule="auto"/>
        <w:ind w:left="1440" w:hanging="720"/>
        <w:contextualSpacing/>
        <w:rPr>
          <w:rFonts w:ascii="Times New Roman" w:hAnsi="Times New Roman" w:cs="Times New Roman"/>
          <w:shd w:val="clear" w:color="auto" w:fill="FFFFFF"/>
        </w:rPr>
      </w:pPr>
      <w:r w:rsidRPr="003A4EEA">
        <w:rPr>
          <w:rFonts w:ascii="Times New Roman" w:hAnsi="Times New Roman" w:cs="Times New Roman"/>
          <w:shd w:val="clear" w:color="auto" w:fill="FFFFFF"/>
        </w:rPr>
        <w:t>Price, M. R., &amp; Williams, T. C. (2018). Wh</w:t>
      </w:r>
      <w:r w:rsidR="00D95CE7" w:rsidRPr="003A4EEA">
        <w:rPr>
          <w:rFonts w:ascii="Times New Roman" w:hAnsi="Times New Roman" w:cs="Times New Roman"/>
          <w:shd w:val="clear" w:color="auto" w:fill="FFFFFF"/>
        </w:rPr>
        <w:t>en doing wrong feels so ri</w:t>
      </w:r>
      <w:r w:rsidRPr="003A4EEA">
        <w:rPr>
          <w:rFonts w:ascii="Times New Roman" w:hAnsi="Times New Roman" w:cs="Times New Roman"/>
          <w:shd w:val="clear" w:color="auto" w:fill="FFFFFF"/>
        </w:rPr>
        <w:t>ght: Normalizat</w:t>
      </w:r>
      <w:r w:rsidR="00D95CE7" w:rsidRPr="003A4EEA">
        <w:rPr>
          <w:rFonts w:ascii="Times New Roman" w:hAnsi="Times New Roman" w:cs="Times New Roman"/>
          <w:shd w:val="clear" w:color="auto" w:fill="FFFFFF"/>
        </w:rPr>
        <w:t>ion of dev</w:t>
      </w:r>
      <w:r w:rsidRPr="003A4EEA">
        <w:rPr>
          <w:rFonts w:ascii="Times New Roman" w:hAnsi="Times New Roman" w:cs="Times New Roman"/>
          <w:shd w:val="clear" w:color="auto" w:fill="FFFFFF"/>
        </w:rPr>
        <w:t>iance.</w:t>
      </w:r>
      <w:r w:rsidR="00CE05D8" w:rsidRPr="003A4EEA">
        <w:rPr>
          <w:rFonts w:ascii="Times New Roman" w:hAnsi="Times New Roman" w:cs="Times New Roman"/>
          <w:shd w:val="clear" w:color="auto" w:fill="FFFFFF"/>
        </w:rPr>
        <w:t xml:space="preserve"> </w:t>
      </w:r>
      <w:r w:rsidRPr="003A4EEA">
        <w:rPr>
          <w:rFonts w:ascii="Times New Roman" w:hAnsi="Times New Roman" w:cs="Times New Roman"/>
          <w:i/>
          <w:iCs/>
          <w:shd w:val="clear" w:color="auto" w:fill="FFFFFF"/>
        </w:rPr>
        <w:t xml:space="preserve">Journal of </w:t>
      </w:r>
      <w:r w:rsidR="00D95CE7" w:rsidRPr="003A4EEA">
        <w:rPr>
          <w:rFonts w:ascii="Times New Roman" w:hAnsi="Times New Roman" w:cs="Times New Roman"/>
          <w:i/>
          <w:iCs/>
          <w:shd w:val="clear" w:color="auto" w:fill="FFFFFF"/>
        </w:rPr>
        <w:t>P</w:t>
      </w:r>
      <w:r w:rsidRPr="003A4EEA">
        <w:rPr>
          <w:rFonts w:ascii="Times New Roman" w:hAnsi="Times New Roman" w:cs="Times New Roman"/>
          <w:i/>
          <w:iCs/>
          <w:shd w:val="clear" w:color="auto" w:fill="FFFFFF"/>
        </w:rPr>
        <w:t xml:space="preserve">atient </w:t>
      </w:r>
      <w:r w:rsidR="00D95CE7" w:rsidRPr="003A4EEA">
        <w:rPr>
          <w:rFonts w:ascii="Times New Roman" w:hAnsi="Times New Roman" w:cs="Times New Roman"/>
          <w:i/>
          <w:iCs/>
          <w:shd w:val="clear" w:color="auto" w:fill="FFFFFF"/>
        </w:rPr>
        <w:t>S</w:t>
      </w:r>
      <w:r w:rsidRPr="003A4EEA">
        <w:rPr>
          <w:rFonts w:ascii="Times New Roman" w:hAnsi="Times New Roman" w:cs="Times New Roman"/>
          <w:i/>
          <w:iCs/>
          <w:shd w:val="clear" w:color="auto" w:fill="FFFFFF"/>
        </w:rPr>
        <w:t>afety</w:t>
      </w:r>
      <w:r w:rsidRPr="003A4EEA">
        <w:rPr>
          <w:rFonts w:ascii="Times New Roman" w:hAnsi="Times New Roman" w:cs="Times New Roman"/>
          <w:shd w:val="clear" w:color="auto" w:fill="FFFFFF"/>
        </w:rPr>
        <w:t>,</w:t>
      </w:r>
      <w:r w:rsidR="00CE05D8" w:rsidRPr="003A4EEA">
        <w:rPr>
          <w:rFonts w:ascii="Times New Roman" w:hAnsi="Times New Roman" w:cs="Times New Roman"/>
          <w:shd w:val="clear" w:color="auto" w:fill="FFFFFF"/>
        </w:rPr>
        <w:t xml:space="preserve"> </w:t>
      </w:r>
      <w:r w:rsidRPr="003A4EEA">
        <w:rPr>
          <w:rFonts w:ascii="Times New Roman" w:hAnsi="Times New Roman" w:cs="Times New Roman"/>
          <w:i/>
          <w:iCs/>
          <w:shd w:val="clear" w:color="auto" w:fill="FFFFFF"/>
        </w:rPr>
        <w:t>14</w:t>
      </w:r>
      <w:r w:rsidRPr="003A4EEA">
        <w:rPr>
          <w:rFonts w:ascii="Times New Roman" w:hAnsi="Times New Roman" w:cs="Times New Roman"/>
          <w:shd w:val="clear" w:color="auto" w:fill="FFFFFF"/>
        </w:rPr>
        <w:t>(1), 1–2.</w:t>
      </w:r>
      <w:r w:rsidR="00D95CE7" w:rsidRPr="003A4EEA">
        <w:rPr>
          <w:rFonts w:ascii="Times New Roman" w:hAnsi="Times New Roman" w:cs="Times New Roman"/>
          <w:shd w:val="clear" w:color="auto" w:fill="FFFFFF"/>
        </w:rPr>
        <w:t xml:space="preserve"> </w:t>
      </w:r>
      <w:hyperlink r:id="rId21" w:history="1">
        <w:r w:rsidR="00D95CE7" w:rsidRPr="003A4EEA">
          <w:rPr>
            <w:rStyle w:val="Hyperlink"/>
            <w:rFonts w:ascii="Times New Roman" w:hAnsi="Times New Roman" w:cs="Times New Roman"/>
            <w:shd w:val="clear" w:color="auto" w:fill="FFFFFF"/>
          </w:rPr>
          <w:t>https://doi.org/10.1097/pts.0000000000000157</w:t>
        </w:r>
      </w:hyperlink>
    </w:p>
    <w:p w14:paraId="43280BE8" w14:textId="5CB0E6C4" w:rsidR="00946425" w:rsidRPr="003A4EEA" w:rsidRDefault="00946425" w:rsidP="00EE33D4">
      <w:pPr>
        <w:spacing w:line="480" w:lineRule="auto"/>
        <w:ind w:left="1440" w:hanging="720"/>
        <w:contextualSpacing/>
        <w:rPr>
          <w:rFonts w:ascii="Times New Roman" w:hAnsi="Times New Roman" w:cs="Times New Roman"/>
        </w:rPr>
      </w:pPr>
      <w:r w:rsidRPr="003A4EEA">
        <w:rPr>
          <w:rFonts w:ascii="Times New Roman" w:hAnsi="Times New Roman" w:cs="Times New Roman"/>
        </w:rPr>
        <w:t xml:space="preserve">Prielipp, R. C., </w:t>
      </w:r>
      <w:proofErr w:type="spellStart"/>
      <w:r w:rsidRPr="003A4EEA">
        <w:rPr>
          <w:rFonts w:ascii="Times New Roman" w:hAnsi="Times New Roman" w:cs="Times New Roman"/>
        </w:rPr>
        <w:t>Magro</w:t>
      </w:r>
      <w:proofErr w:type="spellEnd"/>
      <w:r w:rsidRPr="003A4EEA">
        <w:rPr>
          <w:rFonts w:ascii="Times New Roman" w:hAnsi="Times New Roman" w:cs="Times New Roman"/>
        </w:rPr>
        <w:t>, M., Morell, R. C</w:t>
      </w:r>
      <w:r w:rsidR="00313CD0" w:rsidRPr="003A4EEA">
        <w:rPr>
          <w:rFonts w:ascii="Times New Roman" w:hAnsi="Times New Roman" w:cs="Times New Roman"/>
        </w:rPr>
        <w:t>.</w:t>
      </w:r>
      <w:r w:rsidRPr="003A4EEA">
        <w:rPr>
          <w:rFonts w:ascii="Times New Roman" w:hAnsi="Times New Roman" w:cs="Times New Roman"/>
        </w:rPr>
        <w:t xml:space="preserve">, &amp; </w:t>
      </w:r>
      <w:proofErr w:type="spellStart"/>
      <w:r w:rsidRPr="003A4EEA">
        <w:rPr>
          <w:rFonts w:ascii="Times New Roman" w:hAnsi="Times New Roman" w:cs="Times New Roman"/>
        </w:rPr>
        <w:t>Brull</w:t>
      </w:r>
      <w:proofErr w:type="spellEnd"/>
      <w:r w:rsidRPr="003A4EEA">
        <w:rPr>
          <w:rFonts w:ascii="Times New Roman" w:hAnsi="Times New Roman" w:cs="Times New Roman"/>
        </w:rPr>
        <w:t xml:space="preserve">, S. J. (2010). The normalization of deviance: Do we (un)knowingly accept doing the wrong thing? </w:t>
      </w:r>
      <w:r w:rsidRPr="003A4EEA">
        <w:rPr>
          <w:rFonts w:ascii="Times New Roman" w:hAnsi="Times New Roman" w:cs="Times New Roman"/>
          <w:i/>
          <w:iCs/>
        </w:rPr>
        <w:t>Anesthesia and Analgesia</w:t>
      </w:r>
      <w:r w:rsidRPr="003A4EEA">
        <w:rPr>
          <w:rFonts w:ascii="Times New Roman" w:hAnsi="Times New Roman" w:cs="Times New Roman"/>
        </w:rPr>
        <w:t xml:space="preserve">, </w:t>
      </w:r>
      <w:r w:rsidRPr="003A4EEA">
        <w:rPr>
          <w:rFonts w:ascii="Times New Roman" w:hAnsi="Times New Roman" w:cs="Times New Roman"/>
          <w:i/>
          <w:iCs/>
        </w:rPr>
        <w:t>110</w:t>
      </w:r>
      <w:r w:rsidRPr="003A4EEA">
        <w:rPr>
          <w:rFonts w:ascii="Times New Roman" w:hAnsi="Times New Roman" w:cs="Times New Roman"/>
        </w:rPr>
        <w:t>(5), 1499</w:t>
      </w:r>
      <w:r w:rsidR="00D95CE7" w:rsidRPr="003A4EEA">
        <w:rPr>
          <w:rFonts w:ascii="Times New Roman" w:hAnsi="Times New Roman" w:cs="Times New Roman"/>
        </w:rPr>
        <w:t>–</w:t>
      </w:r>
      <w:r w:rsidRPr="003A4EEA">
        <w:rPr>
          <w:rFonts w:ascii="Times New Roman" w:hAnsi="Times New Roman" w:cs="Times New Roman"/>
        </w:rPr>
        <w:t>1502.</w:t>
      </w:r>
      <w:r w:rsidR="00E56F61" w:rsidRPr="003A4EEA">
        <w:rPr>
          <w:rFonts w:ascii="Times New Roman" w:hAnsi="Times New Roman" w:cs="Times New Roman"/>
        </w:rPr>
        <w:t xml:space="preserve"> </w:t>
      </w:r>
      <w:hyperlink r:id="rId22" w:history="1">
        <w:r w:rsidR="00E56F61" w:rsidRPr="003A4EEA">
          <w:rPr>
            <w:rStyle w:val="Hyperlink"/>
            <w:rFonts w:ascii="Times New Roman" w:hAnsi="Times New Roman" w:cs="Times New Roman"/>
          </w:rPr>
          <w:t>https://doi.org/10.1213/ane.0b013e3181d5adc5</w:t>
        </w:r>
      </w:hyperlink>
      <w:r w:rsidR="00E56F61" w:rsidRPr="003A4EEA">
        <w:rPr>
          <w:rFonts w:ascii="Times New Roman" w:hAnsi="Times New Roman" w:cs="Times New Roman"/>
        </w:rPr>
        <w:t xml:space="preserve"> </w:t>
      </w:r>
    </w:p>
    <w:p w14:paraId="6D0347DF" w14:textId="698E1CDF" w:rsidR="00EE33D4" w:rsidRPr="003A4EEA" w:rsidRDefault="00E21D65" w:rsidP="00EE33D4">
      <w:pPr>
        <w:spacing w:line="480" w:lineRule="auto"/>
        <w:ind w:left="1440" w:hanging="720"/>
        <w:contextualSpacing/>
        <w:rPr>
          <w:rStyle w:val="Hyperlink"/>
          <w:rFonts w:ascii="Times New Roman" w:hAnsi="Times New Roman" w:cs="Times New Roman"/>
          <w:shd w:val="clear" w:color="auto" w:fill="FFFFFF"/>
        </w:rPr>
      </w:pPr>
      <w:proofErr w:type="spellStart"/>
      <w:r>
        <w:rPr>
          <w:rFonts w:ascii="Times New Roman" w:hAnsi="Times New Roman" w:cs="Times New Roman"/>
          <w:color w:val="222222"/>
          <w:shd w:val="clear" w:color="auto" w:fill="FFFFFF"/>
        </w:rPr>
        <w:t>Rodziewicz</w:t>
      </w:r>
      <w:proofErr w:type="spellEnd"/>
      <w:r>
        <w:rPr>
          <w:rFonts w:ascii="Times New Roman" w:hAnsi="Times New Roman" w:cs="Times New Roman"/>
          <w:color w:val="222222"/>
          <w:shd w:val="clear" w:color="auto" w:fill="FFFFFF"/>
        </w:rPr>
        <w:t xml:space="preserve">, T. L., Houseman, B., &amp; </w:t>
      </w:r>
      <w:proofErr w:type="spellStart"/>
      <w:r>
        <w:rPr>
          <w:rFonts w:ascii="Times New Roman" w:hAnsi="Times New Roman" w:cs="Times New Roman"/>
          <w:color w:val="222222"/>
          <w:shd w:val="clear" w:color="auto" w:fill="FFFFFF"/>
        </w:rPr>
        <w:t>Hipskind</w:t>
      </w:r>
      <w:proofErr w:type="spellEnd"/>
      <w:r>
        <w:rPr>
          <w:rFonts w:ascii="Times New Roman" w:hAnsi="Times New Roman" w:cs="Times New Roman"/>
          <w:color w:val="222222"/>
          <w:shd w:val="clear" w:color="auto" w:fill="FFFFFF"/>
        </w:rPr>
        <w:t xml:space="preserve">, J. E. (2021). Medical error reduction and prevention. In </w:t>
      </w:r>
      <w:proofErr w:type="spellStart"/>
      <w:r>
        <w:rPr>
          <w:rFonts w:ascii="Times New Roman" w:hAnsi="Times New Roman" w:cs="Times New Roman"/>
          <w:i/>
          <w:iCs/>
          <w:color w:val="222222"/>
          <w:shd w:val="clear" w:color="auto" w:fill="FFFFFF"/>
        </w:rPr>
        <w:t>StatPearls</w:t>
      </w:r>
      <w:proofErr w:type="spellEnd"/>
      <w:r>
        <w:rPr>
          <w:rFonts w:ascii="Times New Roman" w:hAnsi="Times New Roman" w:cs="Times New Roman"/>
          <w:color w:val="222222"/>
          <w:shd w:val="clear" w:color="auto" w:fill="FFFFFF"/>
        </w:rPr>
        <w:t xml:space="preserve"> [Internet]. </w:t>
      </w:r>
      <w:proofErr w:type="spellStart"/>
      <w:r>
        <w:rPr>
          <w:rFonts w:ascii="Times New Roman" w:hAnsi="Times New Roman" w:cs="Times New Roman"/>
          <w:color w:val="222222"/>
          <w:shd w:val="clear" w:color="auto" w:fill="FFFFFF"/>
        </w:rPr>
        <w:t>StatPearls</w:t>
      </w:r>
      <w:proofErr w:type="spellEnd"/>
      <w:r>
        <w:rPr>
          <w:rFonts w:ascii="Times New Roman" w:hAnsi="Times New Roman" w:cs="Times New Roman"/>
          <w:color w:val="222222"/>
          <w:shd w:val="clear" w:color="auto" w:fill="FFFFFF"/>
        </w:rPr>
        <w:t xml:space="preserve"> Publishing. Retrieved March 23, 2021from</w:t>
      </w:r>
      <w:r>
        <w:rPr>
          <w:rStyle w:val="bkciteavail"/>
          <w:rFonts w:ascii="Times New Roman" w:hAnsi="Times New Roman" w:cs="Times New Roman"/>
          <w:color w:val="222222"/>
          <w:shd w:val="clear" w:color="auto" w:fill="FFFFFF"/>
        </w:rPr>
        <w:t xml:space="preserve"> </w:t>
      </w:r>
      <w:hyperlink r:id="rId23" w:history="1">
        <w:r>
          <w:rPr>
            <w:rStyle w:val="Hyperlink"/>
            <w:rFonts w:ascii="Times New Roman" w:hAnsi="Times New Roman" w:cs="Times New Roman"/>
            <w:shd w:val="clear" w:color="auto" w:fill="FFFFFF"/>
          </w:rPr>
          <w:t>https://www.ncbi.nlm.nih.gov/books/NBK499956/</w:t>
        </w:r>
      </w:hyperlink>
      <w:r w:rsidR="00EC448F" w:rsidRPr="003A4EEA">
        <w:rPr>
          <w:rFonts w:ascii="Times New Roman" w:hAnsi="Times New Roman" w:cs="Times New Roman"/>
          <w:shd w:val="clear" w:color="auto" w:fill="FFFFFF"/>
        </w:rPr>
        <w:t>Schroeter</w:t>
      </w:r>
      <w:r w:rsidR="00E56F61" w:rsidRPr="003A4EEA">
        <w:rPr>
          <w:rFonts w:ascii="Times New Roman" w:hAnsi="Times New Roman" w:cs="Times New Roman"/>
          <w:shd w:val="clear" w:color="auto" w:fill="FFFFFF"/>
        </w:rPr>
        <w:t>, K</w:t>
      </w:r>
      <w:r w:rsidR="00EC448F" w:rsidRPr="003A4EEA">
        <w:rPr>
          <w:rFonts w:ascii="Times New Roman" w:hAnsi="Times New Roman" w:cs="Times New Roman"/>
          <w:shd w:val="clear" w:color="auto" w:fill="FFFFFF"/>
        </w:rPr>
        <w:t xml:space="preserve">. (2015). Value of certification. </w:t>
      </w:r>
      <w:r w:rsidR="00EC448F" w:rsidRPr="003A4EEA">
        <w:rPr>
          <w:rFonts w:ascii="Times New Roman" w:hAnsi="Times New Roman" w:cs="Times New Roman"/>
          <w:i/>
          <w:iCs/>
          <w:shd w:val="clear" w:color="auto" w:fill="FFFFFF"/>
        </w:rPr>
        <w:t xml:space="preserve">Journal of </w:t>
      </w:r>
      <w:r w:rsidR="00E56F61" w:rsidRPr="003A4EEA">
        <w:rPr>
          <w:rFonts w:ascii="Times New Roman" w:hAnsi="Times New Roman" w:cs="Times New Roman"/>
          <w:i/>
          <w:iCs/>
          <w:shd w:val="clear" w:color="auto" w:fill="FFFFFF"/>
        </w:rPr>
        <w:t>T</w:t>
      </w:r>
      <w:r w:rsidR="00EC448F" w:rsidRPr="003A4EEA">
        <w:rPr>
          <w:rFonts w:ascii="Times New Roman" w:hAnsi="Times New Roman" w:cs="Times New Roman"/>
          <w:i/>
          <w:iCs/>
          <w:shd w:val="clear" w:color="auto" w:fill="FFFFFF"/>
        </w:rPr>
        <w:t xml:space="preserve">rauma </w:t>
      </w:r>
      <w:r w:rsidR="00E56F61" w:rsidRPr="003A4EEA">
        <w:rPr>
          <w:rFonts w:ascii="Times New Roman" w:hAnsi="Times New Roman" w:cs="Times New Roman"/>
          <w:i/>
          <w:iCs/>
          <w:shd w:val="clear" w:color="auto" w:fill="FFFFFF"/>
        </w:rPr>
        <w:t>N</w:t>
      </w:r>
      <w:r w:rsidR="00EC448F" w:rsidRPr="003A4EEA">
        <w:rPr>
          <w:rFonts w:ascii="Times New Roman" w:hAnsi="Times New Roman" w:cs="Times New Roman"/>
          <w:i/>
          <w:iCs/>
          <w:shd w:val="clear" w:color="auto" w:fill="FFFFFF"/>
        </w:rPr>
        <w:t>ursing</w:t>
      </w:r>
      <w:r w:rsidR="00E56F61" w:rsidRPr="003A4EEA">
        <w:rPr>
          <w:rFonts w:ascii="Times New Roman" w:hAnsi="Times New Roman" w:cs="Times New Roman"/>
          <w:shd w:val="clear" w:color="auto" w:fill="FFFFFF"/>
        </w:rPr>
        <w:t xml:space="preserve">, </w:t>
      </w:r>
      <w:r w:rsidR="00E56F61" w:rsidRPr="003A4EEA">
        <w:rPr>
          <w:rFonts w:ascii="Times New Roman" w:hAnsi="Times New Roman" w:cs="Times New Roman"/>
          <w:i/>
          <w:iCs/>
          <w:shd w:val="clear" w:color="auto" w:fill="FFFFFF"/>
        </w:rPr>
        <w:t>22</w:t>
      </w:r>
      <w:r w:rsidR="00E56F61" w:rsidRPr="003A4EEA">
        <w:rPr>
          <w:rFonts w:ascii="Times New Roman" w:hAnsi="Times New Roman" w:cs="Times New Roman"/>
          <w:shd w:val="clear" w:color="auto" w:fill="FFFFFF"/>
        </w:rPr>
        <w:t>(2), 53–54</w:t>
      </w:r>
      <w:r w:rsidR="00EC448F" w:rsidRPr="003A4EEA">
        <w:rPr>
          <w:rFonts w:ascii="Times New Roman" w:hAnsi="Times New Roman" w:cs="Times New Roman"/>
          <w:shd w:val="clear" w:color="auto" w:fill="FFFFFF"/>
        </w:rPr>
        <w:t>.</w:t>
      </w:r>
      <w:r w:rsidR="00E56F61" w:rsidRPr="003A4EEA">
        <w:rPr>
          <w:rFonts w:ascii="Times New Roman" w:hAnsi="Times New Roman" w:cs="Times New Roman"/>
          <w:shd w:val="clear" w:color="auto" w:fill="FFFFFF"/>
        </w:rPr>
        <w:t xml:space="preserve"> </w:t>
      </w:r>
      <w:hyperlink r:id="rId24" w:history="1">
        <w:r w:rsidR="00E56F61" w:rsidRPr="003A4EEA">
          <w:rPr>
            <w:rStyle w:val="Hyperlink"/>
            <w:rFonts w:ascii="Times New Roman" w:hAnsi="Times New Roman" w:cs="Times New Roman"/>
            <w:shd w:val="clear" w:color="auto" w:fill="FFFFFF"/>
          </w:rPr>
          <w:t>https://doi.org/10.1097/JTN.0000000000000120</w:t>
        </w:r>
      </w:hyperlink>
    </w:p>
    <w:p w14:paraId="25BFE00F" w14:textId="1D915F57" w:rsidR="00EC448F" w:rsidRPr="003A4EEA" w:rsidRDefault="00EC448F" w:rsidP="00EE33D4">
      <w:pPr>
        <w:spacing w:line="480" w:lineRule="auto"/>
        <w:ind w:left="1440" w:hanging="720"/>
        <w:contextualSpacing/>
        <w:rPr>
          <w:rFonts w:ascii="Times New Roman" w:hAnsi="Times New Roman" w:cs="Times New Roman"/>
          <w:shd w:val="clear" w:color="auto" w:fill="FFFFFF"/>
        </w:rPr>
      </w:pPr>
      <w:proofErr w:type="spellStart"/>
      <w:r w:rsidRPr="003A4EEA">
        <w:rPr>
          <w:rFonts w:ascii="Times New Roman" w:hAnsi="Times New Roman" w:cs="Times New Roman"/>
          <w:shd w:val="clear" w:color="auto" w:fill="FFFFFF"/>
        </w:rPr>
        <w:t>Sofer</w:t>
      </w:r>
      <w:proofErr w:type="spellEnd"/>
      <w:r w:rsidRPr="003A4EEA">
        <w:rPr>
          <w:rFonts w:ascii="Times New Roman" w:hAnsi="Times New Roman" w:cs="Times New Roman"/>
          <w:shd w:val="clear" w:color="auto" w:fill="FFFFFF"/>
        </w:rPr>
        <w:t xml:space="preserve">, D. (2018). The </w:t>
      </w:r>
      <w:r w:rsidR="00E56F61" w:rsidRPr="003A4EEA">
        <w:rPr>
          <w:rFonts w:ascii="Times New Roman" w:hAnsi="Times New Roman" w:cs="Times New Roman"/>
          <w:shd w:val="clear" w:color="auto" w:fill="FFFFFF"/>
        </w:rPr>
        <w:t>value of simulation in nursing e</w:t>
      </w:r>
      <w:r w:rsidRPr="003A4EEA">
        <w:rPr>
          <w:rFonts w:ascii="Times New Roman" w:hAnsi="Times New Roman" w:cs="Times New Roman"/>
          <w:shd w:val="clear" w:color="auto" w:fill="FFFFFF"/>
        </w:rPr>
        <w:t xml:space="preserve">ducation. </w:t>
      </w:r>
      <w:r w:rsidRPr="003A4EEA">
        <w:rPr>
          <w:rFonts w:ascii="Times New Roman" w:hAnsi="Times New Roman" w:cs="Times New Roman"/>
          <w:i/>
          <w:iCs/>
          <w:shd w:val="clear" w:color="auto" w:fill="FFFFFF"/>
        </w:rPr>
        <w:t xml:space="preserve">The </w:t>
      </w:r>
      <w:r w:rsidR="00E56F61" w:rsidRPr="003A4EEA">
        <w:rPr>
          <w:rFonts w:ascii="Times New Roman" w:hAnsi="Times New Roman" w:cs="Times New Roman"/>
          <w:i/>
          <w:iCs/>
          <w:shd w:val="clear" w:color="auto" w:fill="FFFFFF"/>
        </w:rPr>
        <w:t>A</w:t>
      </w:r>
      <w:r w:rsidRPr="003A4EEA">
        <w:rPr>
          <w:rFonts w:ascii="Times New Roman" w:hAnsi="Times New Roman" w:cs="Times New Roman"/>
          <w:i/>
          <w:iCs/>
          <w:shd w:val="clear" w:color="auto" w:fill="FFFFFF"/>
        </w:rPr>
        <w:t xml:space="preserve">merican </w:t>
      </w:r>
      <w:r w:rsidR="00E56F61" w:rsidRPr="003A4EEA">
        <w:rPr>
          <w:rFonts w:ascii="Times New Roman" w:hAnsi="Times New Roman" w:cs="Times New Roman"/>
          <w:i/>
          <w:iCs/>
          <w:shd w:val="clear" w:color="auto" w:fill="FFFFFF"/>
        </w:rPr>
        <w:t>J</w:t>
      </w:r>
      <w:r w:rsidRPr="003A4EEA">
        <w:rPr>
          <w:rFonts w:ascii="Times New Roman" w:hAnsi="Times New Roman" w:cs="Times New Roman"/>
          <w:i/>
          <w:iCs/>
          <w:shd w:val="clear" w:color="auto" w:fill="FFFFFF"/>
        </w:rPr>
        <w:t>ournal of</w:t>
      </w:r>
      <w:r w:rsidR="00C91EC6" w:rsidRPr="003A4EEA">
        <w:rPr>
          <w:rFonts w:ascii="Times New Roman" w:hAnsi="Times New Roman" w:cs="Times New Roman"/>
          <w:i/>
          <w:iCs/>
          <w:shd w:val="clear" w:color="auto" w:fill="FFFFFF"/>
        </w:rPr>
        <w:t xml:space="preserve"> </w:t>
      </w:r>
      <w:r w:rsidRPr="003A4EEA">
        <w:rPr>
          <w:rFonts w:ascii="Times New Roman" w:hAnsi="Times New Roman" w:cs="Times New Roman"/>
          <w:i/>
          <w:iCs/>
          <w:shd w:val="clear" w:color="auto" w:fill="FFFFFF"/>
        </w:rPr>
        <w:t>Nursing</w:t>
      </w:r>
      <w:r w:rsidRPr="003A4EEA">
        <w:rPr>
          <w:rFonts w:ascii="Times New Roman" w:hAnsi="Times New Roman" w:cs="Times New Roman"/>
          <w:shd w:val="clear" w:color="auto" w:fill="FFFFFF"/>
        </w:rPr>
        <w:t xml:space="preserve">, </w:t>
      </w:r>
      <w:r w:rsidRPr="003A4EEA">
        <w:rPr>
          <w:rFonts w:ascii="Times New Roman" w:hAnsi="Times New Roman" w:cs="Times New Roman"/>
          <w:i/>
          <w:iCs/>
          <w:shd w:val="clear" w:color="auto" w:fill="FFFFFF"/>
        </w:rPr>
        <w:t>118</w:t>
      </w:r>
      <w:r w:rsidRPr="003A4EEA">
        <w:rPr>
          <w:rFonts w:ascii="Times New Roman" w:hAnsi="Times New Roman" w:cs="Times New Roman"/>
          <w:shd w:val="clear" w:color="auto" w:fill="FFFFFF"/>
        </w:rPr>
        <w:t>(4), 17</w:t>
      </w:r>
      <w:r w:rsidR="00C91EC6" w:rsidRPr="003A4EEA">
        <w:rPr>
          <w:rFonts w:ascii="Times New Roman" w:hAnsi="Times New Roman" w:cs="Times New Roman"/>
          <w:shd w:val="clear" w:color="auto" w:fill="FFFFFF"/>
        </w:rPr>
        <w:t>–</w:t>
      </w:r>
      <w:r w:rsidRPr="003A4EEA">
        <w:rPr>
          <w:rFonts w:ascii="Times New Roman" w:hAnsi="Times New Roman" w:cs="Times New Roman"/>
          <w:shd w:val="clear" w:color="auto" w:fill="FFFFFF"/>
        </w:rPr>
        <w:t>18.</w:t>
      </w:r>
      <w:r w:rsidR="00C91EC6" w:rsidRPr="003A4EEA">
        <w:rPr>
          <w:rFonts w:ascii="Times New Roman" w:hAnsi="Times New Roman" w:cs="Times New Roman"/>
          <w:shd w:val="clear" w:color="auto" w:fill="FFFFFF"/>
        </w:rPr>
        <w:t xml:space="preserve"> </w:t>
      </w:r>
      <w:hyperlink r:id="rId25" w:history="1">
        <w:r w:rsidR="00C91EC6" w:rsidRPr="003A4EEA">
          <w:rPr>
            <w:rStyle w:val="Hyperlink"/>
            <w:rFonts w:ascii="Times New Roman" w:hAnsi="Times New Roman" w:cs="Times New Roman"/>
            <w:shd w:val="clear" w:color="auto" w:fill="FFFFFF"/>
          </w:rPr>
          <w:t>https://doi.org/10.1097/01.naj.0000532063.79102.19</w:t>
        </w:r>
      </w:hyperlink>
    </w:p>
    <w:p w14:paraId="5735A69B" w14:textId="1220B256" w:rsidR="0078077F" w:rsidRPr="003A4EEA" w:rsidRDefault="0078077F" w:rsidP="00EE33D4">
      <w:pPr>
        <w:spacing w:line="480" w:lineRule="auto"/>
        <w:ind w:left="1440" w:hanging="720"/>
        <w:contextualSpacing/>
        <w:rPr>
          <w:rFonts w:ascii="Times New Roman" w:hAnsi="Times New Roman" w:cs="Times New Roman"/>
          <w:shd w:val="clear" w:color="auto" w:fill="FFFFFF"/>
        </w:rPr>
      </w:pPr>
      <w:r w:rsidRPr="003A4EEA">
        <w:rPr>
          <w:rFonts w:ascii="Times New Roman" w:hAnsi="Times New Roman" w:cs="Times New Roman"/>
          <w:shd w:val="clear" w:color="auto" w:fill="FFFFFF"/>
        </w:rPr>
        <w:t xml:space="preserve"> Wetterneck, T., Kelly, M. M., </w:t>
      </w:r>
      <w:proofErr w:type="spellStart"/>
      <w:r w:rsidRPr="003A4EEA">
        <w:rPr>
          <w:rFonts w:ascii="Times New Roman" w:hAnsi="Times New Roman" w:cs="Times New Roman"/>
          <w:shd w:val="clear" w:color="auto" w:fill="FFFFFF"/>
        </w:rPr>
        <w:t>Carayon</w:t>
      </w:r>
      <w:proofErr w:type="spellEnd"/>
      <w:r w:rsidRPr="003A4EEA">
        <w:rPr>
          <w:rFonts w:ascii="Times New Roman" w:hAnsi="Times New Roman" w:cs="Times New Roman"/>
          <w:shd w:val="clear" w:color="auto" w:fill="FFFFFF"/>
        </w:rPr>
        <w:t xml:space="preserve">, P., Sesto, M., </w:t>
      </w:r>
      <w:proofErr w:type="spellStart"/>
      <w:r w:rsidRPr="003A4EEA">
        <w:rPr>
          <w:rFonts w:ascii="Times New Roman" w:hAnsi="Times New Roman" w:cs="Times New Roman"/>
          <w:shd w:val="clear" w:color="auto" w:fill="FFFFFF"/>
        </w:rPr>
        <w:t>Tevaarwerk</w:t>
      </w:r>
      <w:proofErr w:type="spellEnd"/>
      <w:r w:rsidRPr="003A4EEA">
        <w:rPr>
          <w:rFonts w:ascii="Times New Roman" w:hAnsi="Times New Roman" w:cs="Times New Roman"/>
          <w:shd w:val="clear" w:color="auto" w:fill="FFFFFF"/>
        </w:rPr>
        <w:t xml:space="preserve">, A., Chui, M., Stone, J., </w:t>
      </w:r>
      <w:proofErr w:type="spellStart"/>
      <w:r w:rsidRPr="003A4EEA">
        <w:rPr>
          <w:rFonts w:ascii="Times New Roman" w:hAnsi="Times New Roman" w:cs="Times New Roman"/>
          <w:shd w:val="clear" w:color="auto" w:fill="FFFFFF"/>
        </w:rPr>
        <w:t>Hoonakker</w:t>
      </w:r>
      <w:proofErr w:type="spellEnd"/>
      <w:r w:rsidRPr="003A4EEA">
        <w:rPr>
          <w:rFonts w:ascii="Times New Roman" w:hAnsi="Times New Roman" w:cs="Times New Roman"/>
          <w:shd w:val="clear" w:color="auto" w:fill="FFFFFF"/>
        </w:rPr>
        <w:t xml:space="preserve">, P., Musa, A., Holman, G. T., &amp; Beasley, J. (2014). Improving Quality and </w:t>
      </w:r>
      <w:r w:rsidRPr="003A4EEA">
        <w:rPr>
          <w:rFonts w:ascii="Times New Roman" w:hAnsi="Times New Roman" w:cs="Times New Roman"/>
          <w:shd w:val="clear" w:color="auto" w:fill="FFFFFF"/>
        </w:rPr>
        <w:lastRenderedPageBreak/>
        <w:t>Safety through Human Factors Collaborations with Healthcare: The System Engineering Initiative for Patient Safety. Proceedings of the Human Factors and Ergonomics Society Annual Meeting, 58(1), 728–732. https://doi.org/10.1177/1541931214581169</w:t>
      </w:r>
    </w:p>
    <w:p w14:paraId="4D037338" w14:textId="36102B18" w:rsidR="00EC448F" w:rsidRPr="003A4EEA" w:rsidRDefault="00EC448F" w:rsidP="00EE33D4">
      <w:pPr>
        <w:spacing w:line="480" w:lineRule="auto"/>
        <w:ind w:left="1440" w:hanging="720"/>
        <w:contextualSpacing/>
        <w:rPr>
          <w:rFonts w:ascii="Times New Roman" w:hAnsi="Times New Roman" w:cs="Times New Roman"/>
        </w:rPr>
      </w:pPr>
      <w:r w:rsidRPr="003A4EEA">
        <w:rPr>
          <w:rFonts w:ascii="Times New Roman" w:hAnsi="Times New Roman" w:cs="Times New Roman"/>
        </w:rPr>
        <w:t>Wiener, E.</w:t>
      </w:r>
      <w:r w:rsidR="002A401F" w:rsidRPr="003A4EEA">
        <w:rPr>
          <w:rFonts w:ascii="Times New Roman" w:hAnsi="Times New Roman" w:cs="Times New Roman"/>
        </w:rPr>
        <w:t xml:space="preserve"> </w:t>
      </w:r>
      <w:r w:rsidRPr="003A4EEA">
        <w:rPr>
          <w:rFonts w:ascii="Times New Roman" w:hAnsi="Times New Roman" w:cs="Times New Roman"/>
        </w:rPr>
        <w:t xml:space="preserve">L. (1981). Complacency: </w:t>
      </w:r>
      <w:r w:rsidR="002A401F" w:rsidRPr="003A4EEA">
        <w:rPr>
          <w:rFonts w:ascii="Times New Roman" w:hAnsi="Times New Roman" w:cs="Times New Roman"/>
        </w:rPr>
        <w:t>I</w:t>
      </w:r>
      <w:r w:rsidRPr="003A4EEA">
        <w:rPr>
          <w:rFonts w:ascii="Times New Roman" w:hAnsi="Times New Roman" w:cs="Times New Roman"/>
        </w:rPr>
        <w:t xml:space="preserve">s the term useful for air safety? In </w:t>
      </w:r>
      <w:r w:rsidRPr="003A4EEA">
        <w:rPr>
          <w:rFonts w:ascii="Times New Roman" w:hAnsi="Times New Roman" w:cs="Times New Roman"/>
          <w:i/>
          <w:iCs/>
        </w:rPr>
        <w:t>Proceedings of the 26th Corporate Aviation Safety Seminar</w:t>
      </w:r>
      <w:r w:rsidRPr="003A4EEA">
        <w:rPr>
          <w:rFonts w:ascii="Times New Roman" w:hAnsi="Times New Roman" w:cs="Times New Roman"/>
        </w:rPr>
        <w:t>. Flight Safety Foundation</w:t>
      </w:r>
      <w:r w:rsidR="002A401F" w:rsidRPr="003A4EEA">
        <w:rPr>
          <w:rFonts w:ascii="Times New Roman" w:hAnsi="Times New Roman" w:cs="Times New Roman"/>
        </w:rPr>
        <w:t>.</w:t>
      </w:r>
    </w:p>
    <w:p w14:paraId="25520B0A" w14:textId="64C1A6AD" w:rsidR="002A3A0D" w:rsidRPr="003A4EEA" w:rsidRDefault="002A3A0D" w:rsidP="00EE33D4">
      <w:pPr>
        <w:spacing w:line="480" w:lineRule="auto"/>
        <w:ind w:left="1440" w:hanging="720"/>
        <w:contextualSpacing/>
        <w:rPr>
          <w:rFonts w:ascii="Times New Roman" w:hAnsi="Times New Roman" w:cs="Times New Roman"/>
          <w:shd w:val="clear" w:color="auto" w:fill="FFFFFF"/>
        </w:rPr>
      </w:pPr>
      <w:r w:rsidRPr="003A4EEA">
        <w:rPr>
          <w:rFonts w:ascii="Times New Roman" w:hAnsi="Times New Roman" w:cs="Times New Roman"/>
          <w:shd w:val="clear" w:color="auto" w:fill="FFFFFF"/>
        </w:rPr>
        <w:t xml:space="preserve">Wright, M. I., </w:t>
      </w:r>
      <w:proofErr w:type="spellStart"/>
      <w:r w:rsidRPr="003A4EEA">
        <w:rPr>
          <w:rFonts w:ascii="Times New Roman" w:hAnsi="Times New Roman" w:cs="Times New Roman"/>
          <w:shd w:val="clear" w:color="auto" w:fill="FFFFFF"/>
        </w:rPr>
        <w:t>Polivka</w:t>
      </w:r>
      <w:proofErr w:type="spellEnd"/>
      <w:r w:rsidRPr="003A4EEA">
        <w:rPr>
          <w:rFonts w:ascii="Times New Roman" w:hAnsi="Times New Roman" w:cs="Times New Roman"/>
          <w:shd w:val="clear" w:color="auto" w:fill="FFFFFF"/>
        </w:rPr>
        <w:t>, B., Odom-</w:t>
      </w:r>
      <w:proofErr w:type="spellStart"/>
      <w:r w:rsidRPr="003A4EEA">
        <w:rPr>
          <w:rFonts w:ascii="Times New Roman" w:hAnsi="Times New Roman" w:cs="Times New Roman"/>
          <w:shd w:val="clear" w:color="auto" w:fill="FFFFFF"/>
        </w:rPr>
        <w:t>Forren</w:t>
      </w:r>
      <w:proofErr w:type="spellEnd"/>
      <w:r w:rsidRPr="003A4EEA">
        <w:rPr>
          <w:rFonts w:ascii="Times New Roman" w:hAnsi="Times New Roman" w:cs="Times New Roman"/>
          <w:shd w:val="clear" w:color="auto" w:fill="FFFFFF"/>
        </w:rPr>
        <w:t>, J, &amp; Christian, B</w:t>
      </w:r>
      <w:r w:rsidR="00940C45" w:rsidRPr="003A4EEA">
        <w:rPr>
          <w:rFonts w:ascii="Times New Roman" w:hAnsi="Times New Roman" w:cs="Times New Roman"/>
          <w:shd w:val="clear" w:color="auto" w:fill="FFFFFF"/>
        </w:rPr>
        <w:t>.</w:t>
      </w:r>
      <w:r w:rsidRPr="003A4EEA">
        <w:rPr>
          <w:rFonts w:ascii="Times New Roman" w:hAnsi="Times New Roman" w:cs="Times New Roman"/>
          <w:shd w:val="clear" w:color="auto" w:fill="FFFFFF"/>
        </w:rPr>
        <w:t xml:space="preserve"> J. (2021). Normalization of Deviance: Concept Analysis. Advances in Nursing Science</w:t>
      </w:r>
      <w:r w:rsidR="00C2554C" w:rsidRPr="003A4EEA">
        <w:rPr>
          <w:rFonts w:ascii="Times New Roman" w:hAnsi="Times New Roman" w:cs="Times New Roman"/>
          <w:shd w:val="clear" w:color="auto" w:fill="FFFFFF"/>
        </w:rPr>
        <w:t>.</w:t>
      </w:r>
      <w:r w:rsidR="00FA2D34" w:rsidRPr="003A4EEA">
        <w:rPr>
          <w:rFonts w:ascii="Times New Roman" w:hAnsi="Times New Roman" w:cs="Times New Roman"/>
          <w:shd w:val="clear" w:color="auto" w:fill="FFFFFF"/>
        </w:rPr>
        <w:t xml:space="preserve"> </w:t>
      </w:r>
      <w:r w:rsidR="00FA2D34" w:rsidRPr="003A4EEA">
        <w:rPr>
          <w:rFonts w:ascii="Times New Roman" w:hAnsi="Times New Roman" w:cs="Times New Roman"/>
          <w:color w:val="000000"/>
          <w:shd w:val="clear" w:color="auto" w:fill="FFFFFF"/>
        </w:rPr>
        <w:t> </w:t>
      </w:r>
      <w:proofErr w:type="spellStart"/>
      <w:r w:rsidR="00FA2D34" w:rsidRPr="003A4EEA">
        <w:rPr>
          <w:rFonts w:ascii="Times New Roman" w:hAnsi="Times New Roman" w:cs="Times New Roman"/>
          <w:color w:val="000000"/>
          <w:shd w:val="clear" w:color="auto" w:fill="FFFFFF"/>
        </w:rPr>
        <w:t>doi</w:t>
      </w:r>
      <w:proofErr w:type="spellEnd"/>
      <w:r w:rsidR="00FA2D34" w:rsidRPr="003A4EEA">
        <w:rPr>
          <w:rFonts w:ascii="Times New Roman" w:hAnsi="Times New Roman" w:cs="Times New Roman"/>
          <w:color w:val="000000"/>
          <w:shd w:val="clear" w:color="auto" w:fill="FFFFFF"/>
        </w:rPr>
        <w:t>: 10.1097/ANS.0000000000000356</w:t>
      </w:r>
    </w:p>
    <w:p w14:paraId="18680808" w14:textId="4D7E8234" w:rsidR="00EC448F" w:rsidRPr="003A4EEA" w:rsidRDefault="00EC448F" w:rsidP="00EE33D4">
      <w:pPr>
        <w:spacing w:line="480" w:lineRule="auto"/>
        <w:ind w:left="1440" w:hanging="720"/>
        <w:contextualSpacing/>
        <w:rPr>
          <w:rFonts w:ascii="Times New Roman" w:hAnsi="Times New Roman" w:cs="Times New Roman"/>
        </w:rPr>
      </w:pPr>
      <w:r w:rsidRPr="003A4EEA">
        <w:rPr>
          <w:rFonts w:ascii="Times New Roman" w:hAnsi="Times New Roman" w:cs="Times New Roman"/>
        </w:rPr>
        <w:t>York Clark</w:t>
      </w:r>
      <w:r w:rsidR="002A401F" w:rsidRPr="003A4EEA">
        <w:rPr>
          <w:rFonts w:ascii="Times New Roman" w:hAnsi="Times New Roman" w:cs="Times New Roman"/>
        </w:rPr>
        <w:t>,</w:t>
      </w:r>
      <w:r w:rsidRPr="003A4EEA">
        <w:rPr>
          <w:rFonts w:ascii="Times New Roman" w:hAnsi="Times New Roman" w:cs="Times New Roman"/>
        </w:rPr>
        <w:t xml:space="preserve"> D</w:t>
      </w:r>
      <w:r w:rsidR="002A401F" w:rsidRPr="003A4EEA">
        <w:rPr>
          <w:rFonts w:ascii="Times New Roman" w:hAnsi="Times New Roman" w:cs="Times New Roman"/>
        </w:rPr>
        <w:t>.</w:t>
      </w:r>
      <w:r w:rsidRPr="003A4EEA">
        <w:rPr>
          <w:rFonts w:ascii="Times New Roman" w:hAnsi="Times New Roman" w:cs="Times New Roman"/>
        </w:rPr>
        <w:t>, Stocking</w:t>
      </w:r>
      <w:r w:rsidR="002A401F" w:rsidRPr="003A4EEA">
        <w:rPr>
          <w:rFonts w:ascii="Times New Roman" w:hAnsi="Times New Roman" w:cs="Times New Roman"/>
        </w:rPr>
        <w:t>,</w:t>
      </w:r>
      <w:r w:rsidRPr="003A4EEA">
        <w:rPr>
          <w:rFonts w:ascii="Times New Roman" w:hAnsi="Times New Roman" w:cs="Times New Roman"/>
        </w:rPr>
        <w:t xml:space="preserve"> J</w:t>
      </w:r>
      <w:r w:rsidR="002A401F" w:rsidRPr="003A4EEA">
        <w:rPr>
          <w:rFonts w:ascii="Times New Roman" w:hAnsi="Times New Roman" w:cs="Times New Roman"/>
        </w:rPr>
        <w:t>.</w:t>
      </w:r>
      <w:r w:rsidR="003748AE" w:rsidRPr="003A4EEA">
        <w:rPr>
          <w:rFonts w:ascii="Times New Roman" w:hAnsi="Times New Roman" w:cs="Times New Roman"/>
        </w:rPr>
        <w:t xml:space="preserve"> C.</w:t>
      </w:r>
      <w:r w:rsidRPr="003A4EEA">
        <w:rPr>
          <w:rFonts w:ascii="Times New Roman" w:hAnsi="Times New Roman" w:cs="Times New Roman"/>
        </w:rPr>
        <w:t xml:space="preserve">, </w:t>
      </w:r>
      <w:r w:rsidR="003748AE" w:rsidRPr="003A4EEA">
        <w:rPr>
          <w:rFonts w:ascii="Times New Roman" w:hAnsi="Times New Roman" w:cs="Times New Roman"/>
        </w:rPr>
        <w:t>Johnson, J., Treadwell, D., &amp; Corbett, P. (</w:t>
      </w:r>
      <w:r w:rsidR="003E5EBE" w:rsidRPr="003A4EEA">
        <w:rPr>
          <w:rFonts w:ascii="Times New Roman" w:hAnsi="Times New Roman" w:cs="Times New Roman"/>
        </w:rPr>
        <w:t>E</w:t>
      </w:r>
      <w:r w:rsidRPr="003A4EEA">
        <w:rPr>
          <w:rFonts w:ascii="Times New Roman" w:hAnsi="Times New Roman" w:cs="Times New Roman"/>
        </w:rPr>
        <w:t>ds.</w:t>
      </w:r>
      <w:r w:rsidR="003E5EBE" w:rsidRPr="003A4EEA">
        <w:rPr>
          <w:rFonts w:ascii="Times New Roman" w:hAnsi="Times New Roman" w:cs="Times New Roman"/>
        </w:rPr>
        <w:t>).</w:t>
      </w:r>
      <w:r w:rsidRPr="003A4EEA">
        <w:rPr>
          <w:rFonts w:ascii="Times New Roman" w:hAnsi="Times New Roman" w:cs="Times New Roman"/>
        </w:rPr>
        <w:t xml:space="preserve"> (2017). </w:t>
      </w:r>
      <w:r w:rsidRPr="003A4EEA">
        <w:rPr>
          <w:rFonts w:ascii="Times New Roman" w:hAnsi="Times New Roman" w:cs="Times New Roman"/>
          <w:i/>
          <w:iCs/>
        </w:rPr>
        <w:t xml:space="preserve">Critical </w:t>
      </w:r>
      <w:r w:rsidR="002E0A1D" w:rsidRPr="003A4EEA">
        <w:rPr>
          <w:rFonts w:ascii="Times New Roman" w:hAnsi="Times New Roman" w:cs="Times New Roman"/>
          <w:i/>
          <w:iCs/>
        </w:rPr>
        <w:t>c</w:t>
      </w:r>
      <w:r w:rsidRPr="003A4EEA">
        <w:rPr>
          <w:rFonts w:ascii="Times New Roman" w:hAnsi="Times New Roman" w:cs="Times New Roman"/>
          <w:i/>
          <w:iCs/>
        </w:rPr>
        <w:t xml:space="preserve">are </w:t>
      </w:r>
      <w:r w:rsidR="002E0A1D" w:rsidRPr="003A4EEA">
        <w:rPr>
          <w:rFonts w:ascii="Times New Roman" w:hAnsi="Times New Roman" w:cs="Times New Roman"/>
          <w:i/>
          <w:iCs/>
        </w:rPr>
        <w:t>t</w:t>
      </w:r>
      <w:r w:rsidRPr="003A4EEA">
        <w:rPr>
          <w:rFonts w:ascii="Times New Roman" w:hAnsi="Times New Roman" w:cs="Times New Roman"/>
          <w:i/>
          <w:iCs/>
        </w:rPr>
        <w:t xml:space="preserve">ransport </w:t>
      </w:r>
      <w:r w:rsidR="002E0A1D" w:rsidRPr="003A4EEA">
        <w:rPr>
          <w:rFonts w:ascii="Times New Roman" w:hAnsi="Times New Roman" w:cs="Times New Roman"/>
          <w:i/>
          <w:iCs/>
        </w:rPr>
        <w:t>c</w:t>
      </w:r>
      <w:r w:rsidRPr="003A4EEA">
        <w:rPr>
          <w:rFonts w:ascii="Times New Roman" w:hAnsi="Times New Roman" w:cs="Times New Roman"/>
          <w:i/>
          <w:iCs/>
        </w:rPr>
        <w:t xml:space="preserve">ore </w:t>
      </w:r>
      <w:r w:rsidR="002E0A1D" w:rsidRPr="003A4EEA">
        <w:rPr>
          <w:rFonts w:ascii="Times New Roman" w:hAnsi="Times New Roman" w:cs="Times New Roman"/>
          <w:i/>
          <w:iCs/>
        </w:rPr>
        <w:t>c</w:t>
      </w:r>
      <w:r w:rsidRPr="003A4EEA">
        <w:rPr>
          <w:rFonts w:ascii="Times New Roman" w:hAnsi="Times New Roman" w:cs="Times New Roman"/>
          <w:i/>
          <w:iCs/>
        </w:rPr>
        <w:t>urriculum</w:t>
      </w:r>
      <w:r w:rsidRPr="003A4EEA">
        <w:rPr>
          <w:rFonts w:ascii="Times New Roman" w:hAnsi="Times New Roman" w:cs="Times New Roman"/>
        </w:rPr>
        <w:t>.</w:t>
      </w:r>
      <w:r w:rsidR="00CE05D8" w:rsidRPr="003A4EEA">
        <w:rPr>
          <w:rFonts w:ascii="Times New Roman" w:hAnsi="Times New Roman" w:cs="Times New Roman"/>
        </w:rPr>
        <w:t xml:space="preserve"> </w:t>
      </w:r>
      <w:r w:rsidRPr="003A4EEA">
        <w:rPr>
          <w:rFonts w:ascii="Times New Roman" w:hAnsi="Times New Roman" w:cs="Times New Roman"/>
        </w:rPr>
        <w:t>A</w:t>
      </w:r>
      <w:r w:rsidR="003E5EBE" w:rsidRPr="003A4EEA">
        <w:rPr>
          <w:rFonts w:ascii="Times New Roman" w:hAnsi="Times New Roman" w:cs="Times New Roman"/>
        </w:rPr>
        <w:t xml:space="preserve">ir &amp; </w:t>
      </w:r>
      <w:r w:rsidRPr="003A4EEA">
        <w:rPr>
          <w:rFonts w:ascii="Times New Roman" w:hAnsi="Times New Roman" w:cs="Times New Roman"/>
        </w:rPr>
        <w:t>S</w:t>
      </w:r>
      <w:r w:rsidR="003E5EBE" w:rsidRPr="003A4EEA">
        <w:rPr>
          <w:rFonts w:ascii="Times New Roman" w:hAnsi="Times New Roman" w:cs="Times New Roman"/>
        </w:rPr>
        <w:t xml:space="preserve">urface </w:t>
      </w:r>
      <w:r w:rsidRPr="003A4EEA">
        <w:rPr>
          <w:rFonts w:ascii="Times New Roman" w:hAnsi="Times New Roman" w:cs="Times New Roman"/>
        </w:rPr>
        <w:t>T</w:t>
      </w:r>
      <w:r w:rsidR="003E5EBE" w:rsidRPr="003A4EEA">
        <w:rPr>
          <w:rFonts w:ascii="Times New Roman" w:hAnsi="Times New Roman" w:cs="Times New Roman"/>
        </w:rPr>
        <w:t xml:space="preserve">ransport </w:t>
      </w:r>
      <w:r w:rsidRPr="003A4EEA">
        <w:rPr>
          <w:rFonts w:ascii="Times New Roman" w:hAnsi="Times New Roman" w:cs="Times New Roman"/>
        </w:rPr>
        <w:t>N</w:t>
      </w:r>
      <w:r w:rsidR="003E5EBE" w:rsidRPr="003A4EEA">
        <w:rPr>
          <w:rFonts w:ascii="Times New Roman" w:hAnsi="Times New Roman" w:cs="Times New Roman"/>
        </w:rPr>
        <w:t xml:space="preserve">urses </w:t>
      </w:r>
      <w:r w:rsidRPr="003A4EEA">
        <w:rPr>
          <w:rFonts w:ascii="Times New Roman" w:hAnsi="Times New Roman" w:cs="Times New Roman"/>
        </w:rPr>
        <w:t>A</w:t>
      </w:r>
      <w:r w:rsidR="003E5EBE" w:rsidRPr="003A4EEA">
        <w:rPr>
          <w:rFonts w:ascii="Times New Roman" w:hAnsi="Times New Roman" w:cs="Times New Roman"/>
        </w:rPr>
        <w:t>ssociation</w:t>
      </w:r>
      <w:r w:rsidR="00397C93" w:rsidRPr="003A4EEA">
        <w:rPr>
          <w:rFonts w:ascii="Times New Roman" w:hAnsi="Times New Roman" w:cs="Times New Roman"/>
        </w:rPr>
        <w:t>.</w:t>
      </w:r>
    </w:p>
    <w:p w14:paraId="18C37931" w14:textId="1E0D1A21" w:rsidR="00397C93" w:rsidRPr="003A4EEA" w:rsidRDefault="00397C93" w:rsidP="00956C8D">
      <w:pPr>
        <w:spacing w:line="480" w:lineRule="auto"/>
        <w:ind w:left="720" w:firstLine="720"/>
        <w:contextualSpacing/>
        <w:rPr>
          <w:rFonts w:ascii="Times New Roman" w:hAnsi="Times New Roman" w:cs="Times New Roman"/>
        </w:rPr>
      </w:pPr>
    </w:p>
    <w:sectPr w:rsidR="00397C93" w:rsidRPr="003A4EEA" w:rsidSect="00EE33D4">
      <w:headerReference w:type="default" r:id="rId26"/>
      <w:footerReference w:type="default" r:id="rId2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E125E" w14:textId="77777777" w:rsidR="0082247D" w:rsidRDefault="0082247D">
      <w:pPr>
        <w:spacing w:after="0" w:line="240" w:lineRule="auto"/>
      </w:pPr>
      <w:r>
        <w:separator/>
      </w:r>
    </w:p>
  </w:endnote>
  <w:endnote w:type="continuationSeparator" w:id="0">
    <w:p w14:paraId="1BE21223" w14:textId="77777777" w:rsidR="0082247D" w:rsidRDefault="0082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DBE3F" w14:textId="38D3A794" w:rsidR="00E17E18" w:rsidRDefault="00E17E18">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E54C37">
      <w:rPr>
        <w:caps/>
        <w:noProof/>
        <w:color w:val="4472C4" w:themeColor="accent1"/>
      </w:rPr>
      <w:t>14</w:t>
    </w:r>
    <w:r>
      <w:rPr>
        <w:caps/>
        <w:noProof/>
        <w:color w:val="4472C4" w:themeColor="accent1"/>
      </w:rPr>
      <w:fldChar w:fldCharType="end"/>
    </w:r>
  </w:p>
  <w:p w14:paraId="27182199" w14:textId="77777777" w:rsidR="00E17E18" w:rsidRDefault="00E17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F2673" w14:textId="77777777" w:rsidR="0082247D" w:rsidRDefault="0082247D">
      <w:pPr>
        <w:spacing w:after="0" w:line="240" w:lineRule="auto"/>
      </w:pPr>
      <w:r>
        <w:separator/>
      </w:r>
    </w:p>
  </w:footnote>
  <w:footnote w:type="continuationSeparator" w:id="0">
    <w:p w14:paraId="7FFBD1BE" w14:textId="77777777" w:rsidR="0082247D" w:rsidRDefault="0082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791E" w14:textId="331DCFBB" w:rsidR="00E17E18" w:rsidRDefault="00E17E18">
    <w:pPr>
      <w:pStyle w:val="Header"/>
      <w:jc w:val="right"/>
    </w:pPr>
  </w:p>
  <w:p w14:paraId="52AEA481" w14:textId="77777777" w:rsidR="00E17E18" w:rsidRDefault="00E17E18" w:rsidP="009B5AB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875BF"/>
    <w:multiLevelType w:val="hybridMultilevel"/>
    <w:tmpl w:val="E8581D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16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F5534F"/>
    <w:multiLevelType w:val="hybridMultilevel"/>
    <w:tmpl w:val="0A9EA9B6"/>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1509CE"/>
    <w:multiLevelType w:val="hybridMultilevel"/>
    <w:tmpl w:val="375C0EC4"/>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E8218E9"/>
    <w:multiLevelType w:val="hybridMultilevel"/>
    <w:tmpl w:val="985476DE"/>
    <w:lvl w:ilvl="0" w:tplc="3AC2A02E">
      <w:start w:val="1"/>
      <w:numFmt w:val="bullet"/>
      <w:lvlText w:val=""/>
      <w:lvlJc w:val="left"/>
      <w:pPr>
        <w:tabs>
          <w:tab w:val="num" w:pos="720"/>
        </w:tabs>
        <w:ind w:left="720" w:hanging="360"/>
      </w:pPr>
      <w:rPr>
        <w:rFonts w:ascii="Symbol" w:hAnsi="Symbol" w:hint="default"/>
        <w:sz w:val="20"/>
      </w:rPr>
    </w:lvl>
    <w:lvl w:ilvl="1" w:tplc="A6AC7DEC" w:tentative="1">
      <w:start w:val="1"/>
      <w:numFmt w:val="bullet"/>
      <w:lvlText w:val="o"/>
      <w:lvlJc w:val="left"/>
      <w:pPr>
        <w:tabs>
          <w:tab w:val="num" w:pos="1440"/>
        </w:tabs>
        <w:ind w:left="1440" w:hanging="360"/>
      </w:pPr>
      <w:rPr>
        <w:rFonts w:ascii="Courier New" w:hAnsi="Courier New" w:hint="default"/>
        <w:sz w:val="20"/>
      </w:rPr>
    </w:lvl>
    <w:lvl w:ilvl="2" w:tplc="3F529AA8" w:tentative="1">
      <w:start w:val="1"/>
      <w:numFmt w:val="bullet"/>
      <w:lvlText w:val=""/>
      <w:lvlJc w:val="left"/>
      <w:pPr>
        <w:tabs>
          <w:tab w:val="num" w:pos="2160"/>
        </w:tabs>
        <w:ind w:left="2160" w:hanging="360"/>
      </w:pPr>
      <w:rPr>
        <w:rFonts w:ascii="Wingdings" w:hAnsi="Wingdings" w:hint="default"/>
        <w:sz w:val="20"/>
      </w:rPr>
    </w:lvl>
    <w:lvl w:ilvl="3" w:tplc="BFA0DB28" w:tentative="1">
      <w:start w:val="1"/>
      <w:numFmt w:val="bullet"/>
      <w:lvlText w:val=""/>
      <w:lvlJc w:val="left"/>
      <w:pPr>
        <w:tabs>
          <w:tab w:val="num" w:pos="2880"/>
        </w:tabs>
        <w:ind w:left="2880" w:hanging="360"/>
      </w:pPr>
      <w:rPr>
        <w:rFonts w:ascii="Wingdings" w:hAnsi="Wingdings" w:hint="default"/>
        <w:sz w:val="20"/>
      </w:rPr>
    </w:lvl>
    <w:lvl w:ilvl="4" w:tplc="0CB6F372" w:tentative="1">
      <w:start w:val="1"/>
      <w:numFmt w:val="bullet"/>
      <w:lvlText w:val=""/>
      <w:lvlJc w:val="left"/>
      <w:pPr>
        <w:tabs>
          <w:tab w:val="num" w:pos="3600"/>
        </w:tabs>
        <w:ind w:left="3600" w:hanging="360"/>
      </w:pPr>
      <w:rPr>
        <w:rFonts w:ascii="Wingdings" w:hAnsi="Wingdings" w:hint="default"/>
        <w:sz w:val="20"/>
      </w:rPr>
    </w:lvl>
    <w:lvl w:ilvl="5" w:tplc="1BDE7DDE" w:tentative="1">
      <w:start w:val="1"/>
      <w:numFmt w:val="bullet"/>
      <w:lvlText w:val=""/>
      <w:lvlJc w:val="left"/>
      <w:pPr>
        <w:tabs>
          <w:tab w:val="num" w:pos="4320"/>
        </w:tabs>
        <w:ind w:left="4320" w:hanging="360"/>
      </w:pPr>
      <w:rPr>
        <w:rFonts w:ascii="Wingdings" w:hAnsi="Wingdings" w:hint="default"/>
        <w:sz w:val="20"/>
      </w:rPr>
    </w:lvl>
    <w:lvl w:ilvl="6" w:tplc="1126397C" w:tentative="1">
      <w:start w:val="1"/>
      <w:numFmt w:val="bullet"/>
      <w:lvlText w:val=""/>
      <w:lvlJc w:val="left"/>
      <w:pPr>
        <w:tabs>
          <w:tab w:val="num" w:pos="5040"/>
        </w:tabs>
        <w:ind w:left="5040" w:hanging="360"/>
      </w:pPr>
      <w:rPr>
        <w:rFonts w:ascii="Wingdings" w:hAnsi="Wingdings" w:hint="default"/>
        <w:sz w:val="20"/>
      </w:rPr>
    </w:lvl>
    <w:lvl w:ilvl="7" w:tplc="B27CCB18" w:tentative="1">
      <w:start w:val="1"/>
      <w:numFmt w:val="bullet"/>
      <w:lvlText w:val=""/>
      <w:lvlJc w:val="left"/>
      <w:pPr>
        <w:tabs>
          <w:tab w:val="num" w:pos="5760"/>
        </w:tabs>
        <w:ind w:left="5760" w:hanging="360"/>
      </w:pPr>
      <w:rPr>
        <w:rFonts w:ascii="Wingdings" w:hAnsi="Wingdings" w:hint="default"/>
        <w:sz w:val="20"/>
      </w:rPr>
    </w:lvl>
    <w:lvl w:ilvl="8" w:tplc="FE52583A"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B60CB1"/>
    <w:multiLevelType w:val="hybridMultilevel"/>
    <w:tmpl w:val="8A4E7E4A"/>
    <w:lvl w:ilvl="0" w:tplc="5E50974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74C7C69"/>
    <w:multiLevelType w:val="hybridMultilevel"/>
    <w:tmpl w:val="985476DE"/>
    <w:lvl w:ilvl="0" w:tplc="C49E7544">
      <w:start w:val="1"/>
      <w:numFmt w:val="bullet"/>
      <w:lvlText w:val=""/>
      <w:lvlJc w:val="left"/>
      <w:pPr>
        <w:tabs>
          <w:tab w:val="num" w:pos="720"/>
        </w:tabs>
        <w:ind w:left="720" w:hanging="360"/>
      </w:pPr>
      <w:rPr>
        <w:rFonts w:ascii="Symbol" w:hAnsi="Symbol" w:hint="default"/>
        <w:sz w:val="20"/>
      </w:rPr>
    </w:lvl>
    <w:lvl w:ilvl="1" w:tplc="10E8D73A">
      <w:start w:val="1"/>
      <w:numFmt w:val="bullet"/>
      <w:lvlText w:val="o"/>
      <w:lvlJc w:val="left"/>
      <w:pPr>
        <w:tabs>
          <w:tab w:val="num" w:pos="1440"/>
        </w:tabs>
        <w:ind w:left="1440" w:hanging="360"/>
      </w:pPr>
      <w:rPr>
        <w:rFonts w:ascii="Courier New" w:hAnsi="Courier New" w:hint="default"/>
        <w:sz w:val="20"/>
      </w:rPr>
    </w:lvl>
    <w:lvl w:ilvl="2" w:tplc="44562A68">
      <w:start w:val="1"/>
      <w:numFmt w:val="bullet"/>
      <w:lvlText w:val=""/>
      <w:lvlJc w:val="left"/>
      <w:pPr>
        <w:tabs>
          <w:tab w:val="num" w:pos="2160"/>
        </w:tabs>
        <w:ind w:left="2160" w:hanging="360"/>
      </w:pPr>
      <w:rPr>
        <w:rFonts w:ascii="Wingdings" w:hAnsi="Wingdings" w:hint="default"/>
        <w:sz w:val="20"/>
      </w:rPr>
    </w:lvl>
    <w:lvl w:ilvl="3" w:tplc="4C6E6CB8">
      <w:start w:val="1"/>
      <w:numFmt w:val="bullet"/>
      <w:lvlText w:val=""/>
      <w:lvlJc w:val="left"/>
      <w:pPr>
        <w:tabs>
          <w:tab w:val="num" w:pos="2880"/>
        </w:tabs>
        <w:ind w:left="2880" w:hanging="360"/>
      </w:pPr>
      <w:rPr>
        <w:rFonts w:ascii="Wingdings" w:hAnsi="Wingdings" w:hint="default"/>
        <w:sz w:val="20"/>
      </w:rPr>
    </w:lvl>
    <w:lvl w:ilvl="4" w:tplc="29BEDF42">
      <w:start w:val="1"/>
      <w:numFmt w:val="bullet"/>
      <w:lvlText w:val=""/>
      <w:lvlJc w:val="left"/>
      <w:pPr>
        <w:tabs>
          <w:tab w:val="num" w:pos="3600"/>
        </w:tabs>
        <w:ind w:left="3600" w:hanging="360"/>
      </w:pPr>
      <w:rPr>
        <w:rFonts w:ascii="Wingdings" w:hAnsi="Wingdings" w:hint="default"/>
        <w:sz w:val="20"/>
      </w:rPr>
    </w:lvl>
    <w:lvl w:ilvl="5" w:tplc="7236E1F6">
      <w:start w:val="1"/>
      <w:numFmt w:val="bullet"/>
      <w:lvlText w:val=""/>
      <w:lvlJc w:val="left"/>
      <w:pPr>
        <w:tabs>
          <w:tab w:val="num" w:pos="4320"/>
        </w:tabs>
        <w:ind w:left="4320" w:hanging="360"/>
      </w:pPr>
      <w:rPr>
        <w:rFonts w:ascii="Wingdings" w:hAnsi="Wingdings" w:hint="default"/>
        <w:sz w:val="20"/>
      </w:rPr>
    </w:lvl>
    <w:lvl w:ilvl="6" w:tplc="5FAA5438">
      <w:start w:val="1"/>
      <w:numFmt w:val="bullet"/>
      <w:lvlText w:val=""/>
      <w:lvlJc w:val="left"/>
      <w:pPr>
        <w:tabs>
          <w:tab w:val="num" w:pos="5040"/>
        </w:tabs>
        <w:ind w:left="5040" w:hanging="360"/>
      </w:pPr>
      <w:rPr>
        <w:rFonts w:ascii="Wingdings" w:hAnsi="Wingdings" w:hint="default"/>
        <w:sz w:val="20"/>
      </w:rPr>
    </w:lvl>
    <w:lvl w:ilvl="7" w:tplc="7C064F3C">
      <w:start w:val="1"/>
      <w:numFmt w:val="bullet"/>
      <w:lvlText w:val=""/>
      <w:lvlJc w:val="left"/>
      <w:pPr>
        <w:tabs>
          <w:tab w:val="num" w:pos="5760"/>
        </w:tabs>
        <w:ind w:left="5760" w:hanging="360"/>
      </w:pPr>
      <w:rPr>
        <w:rFonts w:ascii="Wingdings" w:hAnsi="Wingdings" w:hint="default"/>
        <w:sz w:val="20"/>
      </w:rPr>
    </w:lvl>
    <w:lvl w:ilvl="8" w:tplc="04CA32D2">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2331B5"/>
    <w:multiLevelType w:val="hybridMultilevel"/>
    <w:tmpl w:val="6988F0E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48F"/>
    <w:rsid w:val="00054DE4"/>
    <w:rsid w:val="00056E42"/>
    <w:rsid w:val="00061ADB"/>
    <w:rsid w:val="00083E15"/>
    <w:rsid w:val="00090A65"/>
    <w:rsid w:val="00090B2E"/>
    <w:rsid w:val="000B6929"/>
    <w:rsid w:val="000D2EEA"/>
    <w:rsid w:val="000D679A"/>
    <w:rsid w:val="000F0D5D"/>
    <w:rsid w:val="000F2D94"/>
    <w:rsid w:val="00103CF5"/>
    <w:rsid w:val="00110931"/>
    <w:rsid w:val="00117FDD"/>
    <w:rsid w:val="00122E0D"/>
    <w:rsid w:val="00142E7D"/>
    <w:rsid w:val="00152B8C"/>
    <w:rsid w:val="00156CBC"/>
    <w:rsid w:val="001623B8"/>
    <w:rsid w:val="00167945"/>
    <w:rsid w:val="001730A4"/>
    <w:rsid w:val="0018548B"/>
    <w:rsid w:val="00187090"/>
    <w:rsid w:val="001925A7"/>
    <w:rsid w:val="00193078"/>
    <w:rsid w:val="001A5B9D"/>
    <w:rsid w:val="001A6D58"/>
    <w:rsid w:val="001A7C9C"/>
    <w:rsid w:val="001B4F70"/>
    <w:rsid w:val="001B7E5F"/>
    <w:rsid w:val="001C6A3A"/>
    <w:rsid w:val="001D4AD3"/>
    <w:rsid w:val="001D69F5"/>
    <w:rsid w:val="001E223A"/>
    <w:rsid w:val="001E260B"/>
    <w:rsid w:val="00202AF4"/>
    <w:rsid w:val="0020663F"/>
    <w:rsid w:val="00207367"/>
    <w:rsid w:val="00235FB8"/>
    <w:rsid w:val="00246ED7"/>
    <w:rsid w:val="00254ECA"/>
    <w:rsid w:val="00271EA7"/>
    <w:rsid w:val="002752A8"/>
    <w:rsid w:val="002801C9"/>
    <w:rsid w:val="002805F4"/>
    <w:rsid w:val="00295C91"/>
    <w:rsid w:val="002A3A0D"/>
    <w:rsid w:val="002A401F"/>
    <w:rsid w:val="002A5B15"/>
    <w:rsid w:val="002B134B"/>
    <w:rsid w:val="002B4855"/>
    <w:rsid w:val="002C3E2C"/>
    <w:rsid w:val="002C7134"/>
    <w:rsid w:val="002C74C1"/>
    <w:rsid w:val="002D763D"/>
    <w:rsid w:val="002E0A1D"/>
    <w:rsid w:val="002E6CA9"/>
    <w:rsid w:val="002E7D06"/>
    <w:rsid w:val="002F2AA5"/>
    <w:rsid w:val="00306762"/>
    <w:rsid w:val="00310323"/>
    <w:rsid w:val="00313CD0"/>
    <w:rsid w:val="003177D0"/>
    <w:rsid w:val="003277BF"/>
    <w:rsid w:val="0033201E"/>
    <w:rsid w:val="003333F0"/>
    <w:rsid w:val="00356FFE"/>
    <w:rsid w:val="00371CE9"/>
    <w:rsid w:val="003748AE"/>
    <w:rsid w:val="00376339"/>
    <w:rsid w:val="00397C93"/>
    <w:rsid w:val="003A4EEA"/>
    <w:rsid w:val="003B69B1"/>
    <w:rsid w:val="003B6EEA"/>
    <w:rsid w:val="003C6DE4"/>
    <w:rsid w:val="003D7EE2"/>
    <w:rsid w:val="003E2618"/>
    <w:rsid w:val="003E5EBE"/>
    <w:rsid w:val="004015D2"/>
    <w:rsid w:val="004125F6"/>
    <w:rsid w:val="00424940"/>
    <w:rsid w:val="00425229"/>
    <w:rsid w:val="0043322E"/>
    <w:rsid w:val="004405F5"/>
    <w:rsid w:val="00444482"/>
    <w:rsid w:val="00463990"/>
    <w:rsid w:val="00497415"/>
    <w:rsid w:val="004B23B2"/>
    <w:rsid w:val="004F49E6"/>
    <w:rsid w:val="005227CF"/>
    <w:rsid w:val="00545400"/>
    <w:rsid w:val="00546F0F"/>
    <w:rsid w:val="0056413B"/>
    <w:rsid w:val="0056509E"/>
    <w:rsid w:val="00596C4E"/>
    <w:rsid w:val="00596E1C"/>
    <w:rsid w:val="005A2F60"/>
    <w:rsid w:val="005A5918"/>
    <w:rsid w:val="005B3C61"/>
    <w:rsid w:val="005C4790"/>
    <w:rsid w:val="005C6323"/>
    <w:rsid w:val="005D1269"/>
    <w:rsid w:val="005D7B94"/>
    <w:rsid w:val="005E4490"/>
    <w:rsid w:val="005F0746"/>
    <w:rsid w:val="005F1BDB"/>
    <w:rsid w:val="005F5367"/>
    <w:rsid w:val="00607365"/>
    <w:rsid w:val="006219F0"/>
    <w:rsid w:val="00624123"/>
    <w:rsid w:val="00635BED"/>
    <w:rsid w:val="00645C65"/>
    <w:rsid w:val="00655702"/>
    <w:rsid w:val="0066528D"/>
    <w:rsid w:val="0066576C"/>
    <w:rsid w:val="00671652"/>
    <w:rsid w:val="0067413C"/>
    <w:rsid w:val="006769A6"/>
    <w:rsid w:val="006775AE"/>
    <w:rsid w:val="00687A28"/>
    <w:rsid w:val="00687F99"/>
    <w:rsid w:val="00692C7A"/>
    <w:rsid w:val="006A3BDB"/>
    <w:rsid w:val="006A4078"/>
    <w:rsid w:val="006A5E33"/>
    <w:rsid w:val="006B324E"/>
    <w:rsid w:val="006C4459"/>
    <w:rsid w:val="006C4F2F"/>
    <w:rsid w:val="006D571B"/>
    <w:rsid w:val="006E1AE2"/>
    <w:rsid w:val="00727179"/>
    <w:rsid w:val="00730C07"/>
    <w:rsid w:val="00736FA0"/>
    <w:rsid w:val="007473AB"/>
    <w:rsid w:val="00747BAB"/>
    <w:rsid w:val="00754A3E"/>
    <w:rsid w:val="007662AE"/>
    <w:rsid w:val="007669A1"/>
    <w:rsid w:val="0077047F"/>
    <w:rsid w:val="0077483D"/>
    <w:rsid w:val="00775B0F"/>
    <w:rsid w:val="00776ACF"/>
    <w:rsid w:val="0078077F"/>
    <w:rsid w:val="00781C84"/>
    <w:rsid w:val="00783B05"/>
    <w:rsid w:val="007B28D0"/>
    <w:rsid w:val="007B686E"/>
    <w:rsid w:val="007C4775"/>
    <w:rsid w:val="007C535C"/>
    <w:rsid w:val="007D007D"/>
    <w:rsid w:val="007D41A0"/>
    <w:rsid w:val="007E2109"/>
    <w:rsid w:val="007E716D"/>
    <w:rsid w:val="007E76AD"/>
    <w:rsid w:val="007F4EA4"/>
    <w:rsid w:val="00801301"/>
    <w:rsid w:val="00810531"/>
    <w:rsid w:val="00810BEC"/>
    <w:rsid w:val="0082247D"/>
    <w:rsid w:val="00827913"/>
    <w:rsid w:val="00844510"/>
    <w:rsid w:val="008522B5"/>
    <w:rsid w:val="00853AFC"/>
    <w:rsid w:val="008573D3"/>
    <w:rsid w:val="0087201B"/>
    <w:rsid w:val="008961BC"/>
    <w:rsid w:val="008A0F4B"/>
    <w:rsid w:val="008C1BC2"/>
    <w:rsid w:val="008E54D9"/>
    <w:rsid w:val="008F76DD"/>
    <w:rsid w:val="0090616C"/>
    <w:rsid w:val="00931760"/>
    <w:rsid w:val="00940C45"/>
    <w:rsid w:val="00946425"/>
    <w:rsid w:val="00946A6C"/>
    <w:rsid w:val="00954974"/>
    <w:rsid w:val="0095592D"/>
    <w:rsid w:val="00956C8D"/>
    <w:rsid w:val="0096776E"/>
    <w:rsid w:val="00983CFA"/>
    <w:rsid w:val="009B5ABB"/>
    <w:rsid w:val="009B7882"/>
    <w:rsid w:val="009C7F77"/>
    <w:rsid w:val="009D3EDA"/>
    <w:rsid w:val="009D6F6A"/>
    <w:rsid w:val="009D729B"/>
    <w:rsid w:val="009E2949"/>
    <w:rsid w:val="009E5790"/>
    <w:rsid w:val="009E66C9"/>
    <w:rsid w:val="009F4E13"/>
    <w:rsid w:val="00A152F1"/>
    <w:rsid w:val="00A16B48"/>
    <w:rsid w:val="00A30BAD"/>
    <w:rsid w:val="00A34D78"/>
    <w:rsid w:val="00A45150"/>
    <w:rsid w:val="00A657E9"/>
    <w:rsid w:val="00A67D3F"/>
    <w:rsid w:val="00AA5653"/>
    <w:rsid w:val="00AB21C0"/>
    <w:rsid w:val="00AB6CEF"/>
    <w:rsid w:val="00AB7CC1"/>
    <w:rsid w:val="00AC09F2"/>
    <w:rsid w:val="00AC2428"/>
    <w:rsid w:val="00AC45E6"/>
    <w:rsid w:val="00AD4C4C"/>
    <w:rsid w:val="00AE0D19"/>
    <w:rsid w:val="00AE0EB9"/>
    <w:rsid w:val="00AE7AFF"/>
    <w:rsid w:val="00AF1395"/>
    <w:rsid w:val="00AF186C"/>
    <w:rsid w:val="00AF1FA3"/>
    <w:rsid w:val="00AF6244"/>
    <w:rsid w:val="00B006CB"/>
    <w:rsid w:val="00B10825"/>
    <w:rsid w:val="00B358A5"/>
    <w:rsid w:val="00B37CFE"/>
    <w:rsid w:val="00B62974"/>
    <w:rsid w:val="00B82E2F"/>
    <w:rsid w:val="00B85606"/>
    <w:rsid w:val="00B94F83"/>
    <w:rsid w:val="00BA4DA7"/>
    <w:rsid w:val="00BB0983"/>
    <w:rsid w:val="00BB17CF"/>
    <w:rsid w:val="00BB75AB"/>
    <w:rsid w:val="00BC022F"/>
    <w:rsid w:val="00BC19E2"/>
    <w:rsid w:val="00BC1A84"/>
    <w:rsid w:val="00BC3682"/>
    <w:rsid w:val="00BC3983"/>
    <w:rsid w:val="00BC3D6F"/>
    <w:rsid w:val="00BD133F"/>
    <w:rsid w:val="00BD190C"/>
    <w:rsid w:val="00BD2416"/>
    <w:rsid w:val="00BE0AA5"/>
    <w:rsid w:val="00BF0F8D"/>
    <w:rsid w:val="00BF2182"/>
    <w:rsid w:val="00C02B0C"/>
    <w:rsid w:val="00C1492B"/>
    <w:rsid w:val="00C17C5C"/>
    <w:rsid w:val="00C22704"/>
    <w:rsid w:val="00C2554C"/>
    <w:rsid w:val="00C34C8F"/>
    <w:rsid w:val="00C35F60"/>
    <w:rsid w:val="00C4639A"/>
    <w:rsid w:val="00C50363"/>
    <w:rsid w:val="00C51951"/>
    <w:rsid w:val="00C74C81"/>
    <w:rsid w:val="00C855E9"/>
    <w:rsid w:val="00C86F7C"/>
    <w:rsid w:val="00C91EC6"/>
    <w:rsid w:val="00C96324"/>
    <w:rsid w:val="00CA21A0"/>
    <w:rsid w:val="00CE05D8"/>
    <w:rsid w:val="00CE3F54"/>
    <w:rsid w:val="00CE42A5"/>
    <w:rsid w:val="00D10E81"/>
    <w:rsid w:val="00D1765B"/>
    <w:rsid w:val="00D30ECF"/>
    <w:rsid w:val="00D33EC8"/>
    <w:rsid w:val="00D375DE"/>
    <w:rsid w:val="00D44A43"/>
    <w:rsid w:val="00D5204B"/>
    <w:rsid w:val="00D61455"/>
    <w:rsid w:val="00D77ED2"/>
    <w:rsid w:val="00D92A31"/>
    <w:rsid w:val="00D95CE7"/>
    <w:rsid w:val="00DD20BA"/>
    <w:rsid w:val="00DE29BE"/>
    <w:rsid w:val="00DE2F84"/>
    <w:rsid w:val="00DE6179"/>
    <w:rsid w:val="00DE657A"/>
    <w:rsid w:val="00DF3EA2"/>
    <w:rsid w:val="00E17E18"/>
    <w:rsid w:val="00E21830"/>
    <w:rsid w:val="00E21D65"/>
    <w:rsid w:val="00E32A6D"/>
    <w:rsid w:val="00E43925"/>
    <w:rsid w:val="00E44746"/>
    <w:rsid w:val="00E44941"/>
    <w:rsid w:val="00E5003F"/>
    <w:rsid w:val="00E545ED"/>
    <w:rsid w:val="00E54C37"/>
    <w:rsid w:val="00E56F61"/>
    <w:rsid w:val="00E77A7D"/>
    <w:rsid w:val="00E843B5"/>
    <w:rsid w:val="00E849A9"/>
    <w:rsid w:val="00E87276"/>
    <w:rsid w:val="00EA5E9E"/>
    <w:rsid w:val="00EC448F"/>
    <w:rsid w:val="00EC5934"/>
    <w:rsid w:val="00ED2C1C"/>
    <w:rsid w:val="00EE01EE"/>
    <w:rsid w:val="00EE33D4"/>
    <w:rsid w:val="00EE5C81"/>
    <w:rsid w:val="00EF2BC9"/>
    <w:rsid w:val="00F06647"/>
    <w:rsid w:val="00F13851"/>
    <w:rsid w:val="00F14FC9"/>
    <w:rsid w:val="00F17358"/>
    <w:rsid w:val="00F27A57"/>
    <w:rsid w:val="00F653C1"/>
    <w:rsid w:val="00F708D7"/>
    <w:rsid w:val="00F95E47"/>
    <w:rsid w:val="00FA2D34"/>
    <w:rsid w:val="00FA34E8"/>
    <w:rsid w:val="00FB2AE2"/>
    <w:rsid w:val="00FB488D"/>
    <w:rsid w:val="00FB7792"/>
    <w:rsid w:val="00FC3B53"/>
    <w:rsid w:val="00FC3F77"/>
    <w:rsid w:val="00FD28C5"/>
    <w:rsid w:val="00FE4CA4"/>
    <w:rsid w:val="00FF60D5"/>
    <w:rsid w:val="60F84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5190"/>
  <w15:chartTrackingRefBased/>
  <w15:docId w15:val="{F2C7DD08-96DA-4090-8D79-223DEB76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48F"/>
    <w:pPr>
      <w:ind w:left="720"/>
      <w:contextualSpacing/>
    </w:pPr>
  </w:style>
  <w:style w:type="paragraph" w:styleId="Footer">
    <w:name w:val="footer"/>
    <w:basedOn w:val="Normal"/>
    <w:link w:val="FooterChar"/>
    <w:uiPriority w:val="99"/>
    <w:unhideWhenUsed/>
    <w:rsid w:val="00EC4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48F"/>
  </w:style>
  <w:style w:type="character" w:styleId="CommentReference">
    <w:name w:val="annotation reference"/>
    <w:basedOn w:val="DefaultParagraphFont"/>
    <w:uiPriority w:val="99"/>
    <w:semiHidden/>
    <w:unhideWhenUsed/>
    <w:rsid w:val="00EC448F"/>
    <w:rPr>
      <w:sz w:val="18"/>
      <w:szCs w:val="18"/>
    </w:rPr>
  </w:style>
  <w:style w:type="paragraph" w:styleId="CommentText">
    <w:name w:val="annotation text"/>
    <w:basedOn w:val="Normal"/>
    <w:link w:val="CommentTextChar"/>
    <w:uiPriority w:val="99"/>
    <w:unhideWhenUsed/>
    <w:rsid w:val="00EC448F"/>
    <w:pPr>
      <w:spacing w:line="240" w:lineRule="auto"/>
    </w:pPr>
    <w:rPr>
      <w:sz w:val="24"/>
      <w:szCs w:val="24"/>
    </w:rPr>
  </w:style>
  <w:style w:type="character" w:customStyle="1" w:styleId="CommentTextChar">
    <w:name w:val="Comment Text Char"/>
    <w:basedOn w:val="DefaultParagraphFont"/>
    <w:link w:val="CommentText"/>
    <w:uiPriority w:val="99"/>
    <w:rsid w:val="00EC448F"/>
    <w:rPr>
      <w:sz w:val="24"/>
      <w:szCs w:val="24"/>
    </w:rPr>
  </w:style>
  <w:style w:type="paragraph" w:styleId="Header">
    <w:name w:val="header"/>
    <w:basedOn w:val="Normal"/>
    <w:link w:val="HeaderChar"/>
    <w:uiPriority w:val="99"/>
    <w:unhideWhenUsed/>
    <w:rsid w:val="00EC4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48F"/>
  </w:style>
  <w:style w:type="character" w:customStyle="1" w:styleId="ref-journal">
    <w:name w:val="ref-journal"/>
    <w:basedOn w:val="DefaultParagraphFont"/>
    <w:rsid w:val="00EC448F"/>
  </w:style>
  <w:style w:type="character" w:styleId="Emphasis">
    <w:name w:val="Emphasis"/>
    <w:basedOn w:val="DefaultParagraphFont"/>
    <w:uiPriority w:val="20"/>
    <w:qFormat/>
    <w:rsid w:val="00EC448F"/>
    <w:rPr>
      <w:i/>
      <w:iCs/>
    </w:rPr>
  </w:style>
  <w:style w:type="character" w:styleId="Hyperlink">
    <w:name w:val="Hyperlink"/>
    <w:basedOn w:val="DefaultParagraphFont"/>
    <w:uiPriority w:val="99"/>
    <w:unhideWhenUsed/>
    <w:rsid w:val="006A4078"/>
    <w:rPr>
      <w:color w:val="0000FF"/>
      <w:u w:val="single"/>
    </w:rPr>
  </w:style>
  <w:style w:type="paragraph" w:styleId="CommentSubject">
    <w:name w:val="annotation subject"/>
    <w:basedOn w:val="CommentText"/>
    <w:next w:val="CommentText"/>
    <w:link w:val="CommentSubjectChar"/>
    <w:uiPriority w:val="99"/>
    <w:semiHidden/>
    <w:unhideWhenUsed/>
    <w:rsid w:val="001623B8"/>
    <w:rPr>
      <w:b/>
      <w:bCs/>
      <w:sz w:val="20"/>
      <w:szCs w:val="20"/>
    </w:rPr>
  </w:style>
  <w:style w:type="character" w:customStyle="1" w:styleId="CommentSubjectChar">
    <w:name w:val="Comment Subject Char"/>
    <w:basedOn w:val="CommentTextChar"/>
    <w:link w:val="CommentSubject"/>
    <w:uiPriority w:val="99"/>
    <w:semiHidden/>
    <w:rsid w:val="001623B8"/>
    <w:rPr>
      <w:b/>
      <w:bCs/>
      <w:sz w:val="20"/>
      <w:szCs w:val="20"/>
    </w:rPr>
  </w:style>
  <w:style w:type="character" w:customStyle="1" w:styleId="fm-citation-ids-label">
    <w:name w:val="fm-citation-ids-label"/>
    <w:basedOn w:val="DefaultParagraphFont"/>
    <w:rsid w:val="002B4855"/>
  </w:style>
  <w:style w:type="character" w:customStyle="1" w:styleId="UnresolvedMention1">
    <w:name w:val="Unresolved Mention1"/>
    <w:basedOn w:val="DefaultParagraphFont"/>
    <w:uiPriority w:val="99"/>
    <w:semiHidden/>
    <w:unhideWhenUsed/>
    <w:rsid w:val="00E87276"/>
    <w:rPr>
      <w:color w:val="605E5C"/>
      <w:shd w:val="clear" w:color="auto" w:fill="E1DFDD"/>
    </w:rPr>
  </w:style>
  <w:style w:type="character" w:styleId="FollowedHyperlink">
    <w:name w:val="FollowedHyperlink"/>
    <w:basedOn w:val="DefaultParagraphFont"/>
    <w:uiPriority w:val="99"/>
    <w:semiHidden/>
    <w:unhideWhenUsed/>
    <w:rsid w:val="00AB6CEF"/>
    <w:rPr>
      <w:color w:val="954F72" w:themeColor="followedHyperlink"/>
      <w:u w:val="single"/>
    </w:rPr>
  </w:style>
  <w:style w:type="character" w:customStyle="1" w:styleId="sr-only">
    <w:name w:val="sr-only"/>
    <w:basedOn w:val="DefaultParagraphFont"/>
    <w:rsid w:val="002E6CA9"/>
  </w:style>
  <w:style w:type="character" w:customStyle="1" w:styleId="text">
    <w:name w:val="text"/>
    <w:basedOn w:val="DefaultParagraphFont"/>
    <w:rsid w:val="002E6CA9"/>
  </w:style>
  <w:style w:type="character" w:customStyle="1" w:styleId="author-ref">
    <w:name w:val="author-ref"/>
    <w:basedOn w:val="DefaultParagraphFont"/>
    <w:rsid w:val="002E6CA9"/>
  </w:style>
  <w:style w:type="character" w:customStyle="1" w:styleId="identifier">
    <w:name w:val="identifier"/>
    <w:basedOn w:val="DefaultParagraphFont"/>
    <w:rsid w:val="008961BC"/>
  </w:style>
  <w:style w:type="character" w:customStyle="1" w:styleId="bkciteavail">
    <w:name w:val="bk_cite_avail"/>
    <w:basedOn w:val="DefaultParagraphFont"/>
    <w:rsid w:val="00931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83530">
      <w:bodyDiv w:val="1"/>
      <w:marLeft w:val="0"/>
      <w:marRight w:val="0"/>
      <w:marTop w:val="0"/>
      <w:marBottom w:val="0"/>
      <w:divBdr>
        <w:top w:val="none" w:sz="0" w:space="0" w:color="auto"/>
        <w:left w:val="none" w:sz="0" w:space="0" w:color="auto"/>
        <w:bottom w:val="none" w:sz="0" w:space="0" w:color="auto"/>
        <w:right w:val="none" w:sz="0" w:space="0" w:color="auto"/>
      </w:divBdr>
    </w:div>
    <w:div w:id="160105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mnl.2019.11.011" TargetMode="External"/><Relationship Id="rId13" Type="http://schemas.openxmlformats.org/officeDocument/2006/relationships/hyperlink" Target="https://doi.org/10.1097/01.SIH.0000258411.38212.3" TargetMode="External"/><Relationship Id="rId18" Type="http://schemas.openxmlformats.org/officeDocument/2006/relationships/hyperlink" Target="https://doi.org/10.1002/prs.12014"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97/pts.0000000000000157" TargetMode="External"/><Relationship Id="rId7" Type="http://schemas.openxmlformats.org/officeDocument/2006/relationships/endnotes" Target="endnotes.xml"/><Relationship Id="rId12" Type="http://schemas.openxmlformats.org/officeDocument/2006/relationships/hyperlink" Target="https://doi.org/10.1097/NMD.0000000000000306" TargetMode="External"/><Relationship Id="rId17" Type="http://schemas.openxmlformats.org/officeDocument/2006/relationships/hyperlink" Target="http://www.chpso.org/sites/main/files/file-attachments/marx_primer.pdf" TargetMode="External"/><Relationship Id="rId25" Type="http://schemas.openxmlformats.org/officeDocument/2006/relationships/hyperlink" Target="https://doi.org/10.1097/01.naj.0000532063.79102.19" TargetMode="External"/><Relationship Id="rId2" Type="http://schemas.openxmlformats.org/officeDocument/2006/relationships/numbering" Target="numbering.xml"/><Relationship Id="rId16" Type="http://schemas.openxmlformats.org/officeDocument/2006/relationships/hyperlink" Target="https://doi.org/10.1016/j.jacr.2017.08.003" TargetMode="External"/><Relationship Id="rId20" Type="http://schemas.openxmlformats.org/officeDocument/2006/relationships/hyperlink" Target="https://doi.org/10.1097/nna.00000000000003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nepr.2017.08.012" TargetMode="External"/><Relationship Id="rId24" Type="http://schemas.openxmlformats.org/officeDocument/2006/relationships/hyperlink" Target="https://doi.org/10.1097/JTN.0000000000000120" TargetMode="External"/><Relationship Id="rId5" Type="http://schemas.openxmlformats.org/officeDocument/2006/relationships/webSettings" Target="webSettings.xml"/><Relationship Id="rId15" Type="http://schemas.openxmlformats.org/officeDocument/2006/relationships/hyperlink" Target="https://doi.org/10.1186/1471-244X-12-236" TargetMode="External"/><Relationship Id="rId23" Type="http://schemas.openxmlformats.org/officeDocument/2006/relationships/hyperlink" Target="https://www.ncbi.nlm.nih.gov/books/NBK499956/" TargetMode="External"/><Relationship Id="rId28" Type="http://schemas.openxmlformats.org/officeDocument/2006/relationships/fontTable" Target="fontTable.xml"/><Relationship Id="rId10" Type="http://schemas.openxmlformats.org/officeDocument/2006/relationships/hyperlink" Target="https://www.ntsb.gov/Pages/Search.aspx?k=An%20Analysis%20of%20HEMS%20Accidents%20and%20Accident%20rates" TargetMode="External"/><Relationship Id="rId19" Type="http://schemas.openxmlformats.org/officeDocument/2006/relationships/hyperlink" Target="https://doi.org/10.1371/journal.pone.0225668" TargetMode="External"/><Relationship Id="rId4" Type="http://schemas.openxmlformats.org/officeDocument/2006/relationships/settings" Target="settings.xml"/><Relationship Id="rId9" Type="http://schemas.openxmlformats.org/officeDocument/2006/relationships/hyperlink" Target="https://doi.org/10.1016/j.bushor.2009.10.006" TargetMode="External"/><Relationship Id="rId14" Type="http://schemas.openxmlformats.org/officeDocument/2006/relationships/hyperlink" Target="https://doi.org/10.1016/j.comppsych.2016.12.003" TargetMode="External"/><Relationship Id="rId22" Type="http://schemas.openxmlformats.org/officeDocument/2006/relationships/hyperlink" Target="https://doi.org/10.1213/ane.0b013e3181d5adc5"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70E20-0D48-48C8-B19F-B8E9B7D37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4166</Words>
  <Characters>23751</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Clark</dc:creator>
  <cp:keywords/>
  <dc:description/>
  <cp:lastModifiedBy>Donna Clark</cp:lastModifiedBy>
  <cp:revision>2</cp:revision>
  <dcterms:created xsi:type="dcterms:W3CDTF">2021-04-15T13:32:00Z</dcterms:created>
  <dcterms:modified xsi:type="dcterms:W3CDTF">2021-04-15T13:32:00Z</dcterms:modified>
</cp:coreProperties>
</file>